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2" w:rsidRDefault="00E066F8" w:rsidP="006F0EB7">
      <w:r>
        <w:t xml:space="preserve"> </w:t>
      </w:r>
    </w:p>
    <w:p w:rsidR="00C36B05" w:rsidRDefault="00C36B05" w:rsidP="00C36B05">
      <w:pPr>
        <w:jc w:val="center"/>
        <w:rPr>
          <w:b/>
          <w:sz w:val="32"/>
          <w:szCs w:val="32"/>
        </w:rPr>
      </w:pPr>
      <w:r>
        <w:rPr>
          <w:b/>
          <w:sz w:val="32"/>
          <w:szCs w:val="32"/>
        </w:rPr>
        <w:t>Contratto d’Ingresso CDI Fondazione Villa Serena Onlus</w:t>
      </w:r>
    </w:p>
    <w:p w:rsidR="00C36B05" w:rsidRDefault="00C36B05" w:rsidP="00C36B05">
      <w:pPr>
        <w:rPr>
          <w:b/>
          <w:sz w:val="32"/>
          <w:szCs w:val="32"/>
        </w:rPr>
      </w:pPr>
    </w:p>
    <w:p w:rsidR="00C36B05" w:rsidRDefault="00C36B05" w:rsidP="00C36B05">
      <w:pPr>
        <w:jc w:val="center"/>
        <w:rPr>
          <w:b/>
        </w:rPr>
      </w:pPr>
      <w:proofErr w:type="gramStart"/>
      <w:r>
        <w:rPr>
          <w:b/>
        </w:rPr>
        <w:t>tra</w:t>
      </w:r>
      <w:proofErr w:type="gramEnd"/>
    </w:p>
    <w:p w:rsidR="00C36B05" w:rsidRDefault="00C36B05" w:rsidP="00C36B05">
      <w:pPr>
        <w:jc w:val="both"/>
      </w:pPr>
    </w:p>
    <w:p w:rsidR="00873318" w:rsidRDefault="00873318" w:rsidP="00873318">
      <w:pPr>
        <w:jc w:val="both"/>
      </w:pPr>
      <w:r>
        <w:t>La Fondazione Villa Serena Onlus</w:t>
      </w:r>
      <w:proofErr w:type="gramStart"/>
      <w:r>
        <w:t xml:space="preserve">  </w:t>
      </w:r>
      <w:proofErr w:type="gramEnd"/>
      <w:r>
        <w:t>(di seguito per brevità  denominata “</w:t>
      </w:r>
      <w:r>
        <w:rPr>
          <w:b/>
        </w:rPr>
        <w:t>Fondazione”</w:t>
      </w:r>
      <w:r>
        <w:t>), iscritta alla Camera di Commercio nel Repertorio Economico Amministrativo (REA) al nr.456631, con sede in  Pontoglio Viale G. B. Orizio n° 17, C.F. 00976580175 e P.IVA 02730300981, legalmente rappresentata dal Presidente pro-tempore Sig</w:t>
      </w:r>
      <w:r w:rsidRPr="00A66685">
        <w:t>. Piantoni Pier Luigi nato a Pontoglio il 22/08/1948, residente in via Donatori di sangue, 14 a Pontoglio (BS )</w:t>
      </w:r>
      <w:r>
        <w:t>, Codice Fiscale</w:t>
      </w:r>
      <w:r w:rsidRPr="00A66685">
        <w:t>: PNTPLG48M22G869T</w:t>
      </w:r>
    </w:p>
    <w:p w:rsidR="00C36B05" w:rsidRDefault="00C36B05" w:rsidP="00C36B05">
      <w:pPr>
        <w:jc w:val="center"/>
        <w:rPr>
          <w:b/>
          <w:bCs/>
        </w:rPr>
      </w:pPr>
      <w:proofErr w:type="gramStart"/>
      <w:r>
        <w:rPr>
          <w:b/>
          <w:bCs/>
        </w:rPr>
        <w:t>e</w:t>
      </w:r>
      <w:proofErr w:type="gramEnd"/>
    </w:p>
    <w:p w:rsidR="00C36B05" w:rsidRDefault="00C36B05" w:rsidP="00C36B05">
      <w:pPr>
        <w:jc w:val="both"/>
      </w:pPr>
    </w:p>
    <w:p w:rsidR="00C36B05" w:rsidRDefault="00C36B05" w:rsidP="00C36B05">
      <w:pPr>
        <w:jc w:val="both"/>
      </w:pPr>
      <w:proofErr w:type="gramStart"/>
      <w:r>
        <w:rPr>
          <w:b/>
          <w:bCs/>
        </w:rPr>
        <w:t>il</w:t>
      </w:r>
      <w:proofErr w:type="gramEnd"/>
      <w:r>
        <w:rPr>
          <w:b/>
          <w:bCs/>
        </w:rPr>
        <w:t xml:space="preserve"> Sig./sig.ra</w:t>
      </w:r>
      <w:r>
        <w:t xml:space="preserve"> _______________________________ nato/a ___________________ </w:t>
      </w:r>
    </w:p>
    <w:p w:rsidR="00C36B05" w:rsidRDefault="00C36B05" w:rsidP="00C36B05">
      <w:pPr>
        <w:jc w:val="both"/>
      </w:pPr>
      <w:proofErr w:type="gramStart"/>
      <w:r>
        <w:t>il</w:t>
      </w:r>
      <w:proofErr w:type="gramEnd"/>
      <w:r>
        <w:t xml:space="preserve"> _________________ residente a ______________________________________ </w:t>
      </w:r>
    </w:p>
    <w:p w:rsidR="00C36B05" w:rsidRDefault="00C36B05" w:rsidP="00C36B05">
      <w:pPr>
        <w:jc w:val="both"/>
      </w:pPr>
      <w:proofErr w:type="gramStart"/>
      <w:r>
        <w:t>in</w:t>
      </w:r>
      <w:proofErr w:type="gramEnd"/>
      <w:r>
        <w:t xml:space="preserve"> Via ______________________________________________ n. _____________</w:t>
      </w:r>
    </w:p>
    <w:p w:rsidR="00C36B05" w:rsidRDefault="00C36B05" w:rsidP="00C36B05">
      <w:pPr>
        <w:jc w:val="both"/>
      </w:pPr>
      <w:r>
        <w:t>C.F. __________________________ Utente dal ___________________ (di seguito per brevità</w:t>
      </w:r>
      <w:proofErr w:type="gramStart"/>
      <w:r>
        <w:t xml:space="preserve">  </w:t>
      </w:r>
      <w:proofErr w:type="gramEnd"/>
      <w:r>
        <w:t xml:space="preserve">denominato </w:t>
      </w:r>
      <w:r>
        <w:rPr>
          <w:b/>
        </w:rPr>
        <w:t>“Utente”)</w:t>
      </w:r>
    </w:p>
    <w:p w:rsidR="00C36B05" w:rsidRDefault="00C36B05" w:rsidP="00C36B05">
      <w:pPr>
        <w:jc w:val="both"/>
      </w:pPr>
    </w:p>
    <w:p w:rsidR="00C36B05" w:rsidRDefault="00C36B05" w:rsidP="00C36B05">
      <w:pPr>
        <w:jc w:val="both"/>
      </w:pPr>
      <w:proofErr w:type="gramStart"/>
      <w:r>
        <w:rPr>
          <w:b/>
          <w:bCs/>
        </w:rPr>
        <w:t>il</w:t>
      </w:r>
      <w:proofErr w:type="gramEnd"/>
      <w:r>
        <w:rPr>
          <w:b/>
          <w:bCs/>
        </w:rPr>
        <w:t xml:space="preserve"> Sig./sig.ra</w:t>
      </w:r>
      <w:r>
        <w:t xml:space="preserve"> ____________________________________________ nato/a ___________________ </w:t>
      </w:r>
    </w:p>
    <w:p w:rsidR="00C36B05" w:rsidRDefault="00C36B05" w:rsidP="00C36B05">
      <w:pPr>
        <w:jc w:val="both"/>
      </w:pPr>
      <w:r>
        <w:t xml:space="preserve">il _________________ residente a ____________________________________________________ </w:t>
      </w:r>
    </w:p>
    <w:p w:rsidR="00C36B05" w:rsidRDefault="00C36B05" w:rsidP="00C36B05">
      <w:pPr>
        <w:jc w:val="both"/>
      </w:pPr>
      <w:r>
        <w:t>in Via ___________________________________________________________ n. _____________</w:t>
      </w:r>
    </w:p>
    <w:p w:rsidR="00C36B05" w:rsidRDefault="00C36B05" w:rsidP="00C36B05">
      <w:pPr>
        <w:jc w:val="both"/>
        <w:rPr>
          <w:b/>
        </w:rPr>
      </w:pPr>
      <w:r>
        <w:t xml:space="preserve">C.F. ________________________________ </w:t>
      </w:r>
      <w:proofErr w:type="gramStart"/>
      <w:r>
        <w:t>in qualità di</w:t>
      </w:r>
      <w:proofErr w:type="gramEnd"/>
      <w:r>
        <w:t xml:space="preserve"> tutore, curatore, amministratore di sostegno dell’utente  (di seguito per brevità  denominato </w:t>
      </w:r>
      <w:r>
        <w:rPr>
          <w:b/>
        </w:rPr>
        <w:t xml:space="preserve">“tutore, curatore, amministratore di </w:t>
      </w:r>
      <w:proofErr w:type="gramStart"/>
      <w:r>
        <w:rPr>
          <w:b/>
        </w:rPr>
        <w:t>sostegno</w:t>
      </w:r>
      <w:proofErr w:type="gramEnd"/>
      <w:r>
        <w:rPr>
          <w:b/>
        </w:rPr>
        <w:t>” o “Obbligato”)</w:t>
      </w:r>
    </w:p>
    <w:p w:rsidR="00C36B05" w:rsidRDefault="00C36B05" w:rsidP="00C36B05">
      <w:pPr>
        <w:jc w:val="both"/>
      </w:pPr>
    </w:p>
    <w:p w:rsidR="00C36B05" w:rsidRDefault="00C36B05" w:rsidP="00C36B05">
      <w:pPr>
        <w:jc w:val="both"/>
      </w:pPr>
      <w:proofErr w:type="gramStart"/>
      <w:r>
        <w:rPr>
          <w:b/>
          <w:bCs/>
        </w:rPr>
        <w:t>il</w:t>
      </w:r>
      <w:proofErr w:type="gramEnd"/>
      <w:r>
        <w:rPr>
          <w:b/>
          <w:bCs/>
        </w:rPr>
        <w:t xml:space="preserve"> Sig./sig.ra</w:t>
      </w:r>
      <w:r>
        <w:t xml:space="preserve"> _______________________________ nato/a ___________________il ____________ residente a ________________________________in Via ________________________________ n. _____________C.F. ________________________________ Fideiussore Obbligato in solido con questa scrittura e referente per l’Amministrazione  di tutte le comunicazioni riguardanti l’utente ivi comprese le informazioni di tipo sanitario  (di seguito per brevità  denominato “</w:t>
      </w:r>
      <w:r>
        <w:rPr>
          <w:b/>
        </w:rPr>
        <w:t>Terzo” o Obbligato)</w:t>
      </w:r>
    </w:p>
    <w:p w:rsidR="00C36B05" w:rsidRDefault="00C36B05" w:rsidP="00C36B05">
      <w:pPr>
        <w:jc w:val="both"/>
        <w:rPr>
          <w:b/>
        </w:rPr>
      </w:pPr>
    </w:p>
    <w:p w:rsidR="00C36B05" w:rsidRDefault="00C36B05" w:rsidP="00C36B05">
      <w:pPr>
        <w:jc w:val="both"/>
      </w:pPr>
      <w:proofErr w:type="gramStart"/>
      <w:r>
        <w:rPr>
          <w:b/>
          <w:bCs/>
        </w:rPr>
        <w:t>il</w:t>
      </w:r>
      <w:proofErr w:type="gramEnd"/>
      <w:r>
        <w:rPr>
          <w:b/>
          <w:bCs/>
        </w:rPr>
        <w:t xml:space="preserve"> Sig./sig.ra</w:t>
      </w:r>
      <w:r>
        <w:t xml:space="preserve"> _______________________________ nato/a __________________il ___________ residente a _________________________________</w:t>
      </w:r>
      <w:r>
        <w:rPr>
          <w:b/>
        </w:rPr>
        <w:t>in Via ________________________________ n. _____________</w:t>
      </w:r>
      <w:r>
        <w:t>C.F. ________________________________ Fideiussore Obbligato in solido con questa scrittura (di seguito per brevità  denominato “</w:t>
      </w:r>
      <w:r>
        <w:rPr>
          <w:b/>
        </w:rPr>
        <w:t>Terzo o“Obbligato”)</w:t>
      </w:r>
    </w:p>
    <w:p w:rsidR="00C36B05" w:rsidRDefault="00C36B05" w:rsidP="00C36B05">
      <w:pPr>
        <w:jc w:val="both"/>
      </w:pPr>
    </w:p>
    <w:p w:rsidR="00C36B05" w:rsidRDefault="00C36B05" w:rsidP="00C36B05">
      <w:pPr>
        <w:jc w:val="both"/>
      </w:pPr>
      <w:proofErr w:type="gramStart"/>
      <w:r>
        <w:rPr>
          <w:b/>
          <w:bCs/>
        </w:rPr>
        <w:t>il</w:t>
      </w:r>
      <w:proofErr w:type="gramEnd"/>
      <w:r>
        <w:rPr>
          <w:b/>
          <w:bCs/>
        </w:rPr>
        <w:t xml:space="preserve"> Sig./sig.ra</w:t>
      </w:r>
      <w:r>
        <w:t xml:space="preserve"> _______________________________ nato/a __________________il ___________ residente a _________________________________</w:t>
      </w:r>
      <w:r>
        <w:rPr>
          <w:b/>
        </w:rPr>
        <w:t>in Via ________________________________ n. _____________</w:t>
      </w:r>
      <w:r>
        <w:t>C.F. ________________________________ Fideiussore Obbligato in solido con questa scrittura (di seguito per brevità  denominato “</w:t>
      </w:r>
      <w:r>
        <w:rPr>
          <w:b/>
        </w:rPr>
        <w:t>Terzo o“Obbligato”)</w:t>
      </w:r>
    </w:p>
    <w:p w:rsidR="003B5ACE" w:rsidRDefault="003B5ACE" w:rsidP="003B5ACE">
      <w:pPr>
        <w:jc w:val="both"/>
        <w:rPr>
          <w:b/>
          <w:bCs/>
        </w:rPr>
      </w:pPr>
    </w:p>
    <w:p w:rsidR="003B5ACE" w:rsidRDefault="003B5ACE" w:rsidP="003B5ACE">
      <w:pPr>
        <w:jc w:val="both"/>
      </w:pPr>
      <w:proofErr w:type="gramStart"/>
      <w:r>
        <w:rPr>
          <w:b/>
          <w:bCs/>
        </w:rPr>
        <w:lastRenderedPageBreak/>
        <w:t>il</w:t>
      </w:r>
      <w:proofErr w:type="gramEnd"/>
      <w:r>
        <w:rPr>
          <w:b/>
          <w:bCs/>
        </w:rPr>
        <w:t xml:space="preserve"> Sig./sig.ra</w:t>
      </w:r>
      <w:r>
        <w:t xml:space="preserve"> _______________________________ nato/a __________________il ___________ residente a _________________________________</w:t>
      </w:r>
      <w:r>
        <w:rPr>
          <w:b/>
        </w:rPr>
        <w:t>in Via ________________________________ n. _____________</w:t>
      </w:r>
      <w:r>
        <w:t>C.F. ________________________________ Fideiussore Obbligato in solido con questa scrittura (di seguito per brevità  denominato “</w:t>
      </w:r>
      <w:r>
        <w:rPr>
          <w:b/>
        </w:rPr>
        <w:t>Terzo o“Obbligato”)</w:t>
      </w:r>
    </w:p>
    <w:p w:rsidR="003B5ACE" w:rsidRDefault="003B5ACE" w:rsidP="003B5ACE">
      <w:pPr>
        <w:jc w:val="both"/>
      </w:pPr>
    </w:p>
    <w:p w:rsidR="003B5ACE" w:rsidRDefault="003B5ACE" w:rsidP="003B5ACE">
      <w:pPr>
        <w:jc w:val="both"/>
      </w:pPr>
    </w:p>
    <w:p w:rsidR="003B5ACE" w:rsidRDefault="003B5ACE" w:rsidP="003B5ACE">
      <w:pPr>
        <w:jc w:val="both"/>
      </w:pPr>
      <w:proofErr w:type="gramStart"/>
      <w:r>
        <w:rPr>
          <w:b/>
          <w:bCs/>
        </w:rPr>
        <w:t>il</w:t>
      </w:r>
      <w:proofErr w:type="gramEnd"/>
      <w:r>
        <w:rPr>
          <w:b/>
          <w:bCs/>
        </w:rPr>
        <w:t xml:space="preserve"> Sig./sig.ra</w:t>
      </w:r>
      <w:r>
        <w:t xml:space="preserve"> _______________________________ nato/a __________________il ___________ residente a _________________________________</w:t>
      </w:r>
      <w:r>
        <w:rPr>
          <w:b/>
        </w:rPr>
        <w:t>in Via ________________________________ n. _____________</w:t>
      </w:r>
      <w:r>
        <w:t>C.F. ________________________________ Fideiussore Obbligato in solido con questa scrittura (di seguito per brevità  denominato “</w:t>
      </w:r>
      <w:r>
        <w:rPr>
          <w:b/>
        </w:rPr>
        <w:t>Terzo o“Obbligato”)</w:t>
      </w:r>
    </w:p>
    <w:p w:rsidR="003B5ACE" w:rsidRDefault="003B5ACE" w:rsidP="003B5ACE">
      <w:pPr>
        <w:jc w:val="both"/>
      </w:pPr>
    </w:p>
    <w:p w:rsidR="003B5ACE" w:rsidRDefault="003B5ACE" w:rsidP="003B5ACE">
      <w:pPr>
        <w:jc w:val="both"/>
      </w:pPr>
    </w:p>
    <w:p w:rsidR="003B5ACE" w:rsidRDefault="003B5ACE" w:rsidP="003B5ACE">
      <w:pPr>
        <w:jc w:val="both"/>
      </w:pPr>
      <w:proofErr w:type="gramStart"/>
      <w:r>
        <w:rPr>
          <w:b/>
          <w:bCs/>
        </w:rPr>
        <w:t>il</w:t>
      </w:r>
      <w:proofErr w:type="gramEnd"/>
      <w:r>
        <w:rPr>
          <w:b/>
          <w:bCs/>
        </w:rPr>
        <w:t xml:space="preserve"> Sig./sig.ra</w:t>
      </w:r>
      <w:r>
        <w:t xml:space="preserve"> _______________________________ nato/a __________________il ___________ residente a _________________________________</w:t>
      </w:r>
      <w:r>
        <w:rPr>
          <w:b/>
        </w:rPr>
        <w:t>in Via ________________________________ n. _____________</w:t>
      </w:r>
      <w:r>
        <w:t>C.F. ________________________________ Fideiussore Obbligato in solido con questa scrittura (di seguito per brevità  denominato “</w:t>
      </w:r>
      <w:r>
        <w:rPr>
          <w:b/>
        </w:rPr>
        <w:t>Terzo o“Obbligato”)</w:t>
      </w:r>
    </w:p>
    <w:p w:rsidR="003B5ACE" w:rsidRDefault="003B5ACE" w:rsidP="003B5ACE">
      <w:pPr>
        <w:jc w:val="both"/>
      </w:pPr>
    </w:p>
    <w:p w:rsidR="003B5ACE" w:rsidRDefault="003B5ACE" w:rsidP="003B5ACE">
      <w:pPr>
        <w:jc w:val="both"/>
      </w:pPr>
    </w:p>
    <w:p w:rsidR="003B5ACE" w:rsidRDefault="003B5ACE" w:rsidP="003B5ACE">
      <w:pPr>
        <w:keepNext/>
        <w:jc w:val="center"/>
        <w:outlineLvl w:val="0"/>
        <w:rPr>
          <w:b/>
          <w:bCs/>
        </w:rPr>
      </w:pPr>
      <w:r>
        <w:rPr>
          <w:b/>
          <w:bCs/>
        </w:rPr>
        <w:t>PREMESSO</w:t>
      </w:r>
    </w:p>
    <w:p w:rsidR="003B5ACE" w:rsidRDefault="003B5ACE" w:rsidP="003B5ACE"/>
    <w:p w:rsidR="003B5ACE" w:rsidRDefault="003B5ACE" w:rsidP="003B5ACE">
      <w:pPr>
        <w:jc w:val="both"/>
      </w:pPr>
      <w:proofErr w:type="gramStart"/>
      <w:r>
        <w:t>che</w:t>
      </w:r>
      <w:proofErr w:type="gramEnd"/>
      <w:r>
        <w:t xml:space="preserve"> il Centro Diurno Integrato  è un’unità d’offerta socio sanitaria autorizzata al funzionamento per n. 15 posti accreditati con provvedimento n. 3717/2005 della Provincia di Brescia e n.5 posti autorizzati, verbale 17/CDI/08 PROT. 0132420 del 24.09.2008;</w:t>
      </w:r>
    </w:p>
    <w:p w:rsidR="003B5ACE" w:rsidRDefault="003B5ACE" w:rsidP="003B5ACE">
      <w:pPr>
        <w:jc w:val="both"/>
        <w:rPr>
          <w:b/>
        </w:rPr>
      </w:pPr>
    </w:p>
    <w:p w:rsidR="003B5ACE" w:rsidRDefault="003B5ACE" w:rsidP="003B5ACE">
      <w:pPr>
        <w:jc w:val="both"/>
      </w:pPr>
      <w:proofErr w:type="gramStart"/>
      <w:r>
        <w:t>che</w:t>
      </w:r>
      <w:proofErr w:type="gramEnd"/>
      <w:r>
        <w:t xml:space="preserve"> il Centro Diurno Integrato offre  assistenza alle persone ultrasessantacinquenni con compromissioni dell’autosufficienza o con un livello di autonomia ridotto a causa di problematiche di natura prevalentemente fisica, che necessitano di supervisione, tutela, sostegno ed aiuto nello svolgimento di alcune delle attività di vita quotidiana. Eventuali deroghe all’età </w:t>
      </w:r>
      <w:proofErr w:type="gramStart"/>
      <w:r>
        <w:t xml:space="preserve">di </w:t>
      </w:r>
      <w:proofErr w:type="gramEnd"/>
      <w:r>
        <w:t>ingresso saranno prese in considerazione solo previa autorizzazi</w:t>
      </w:r>
      <w:r w:rsidR="000E0C2A">
        <w:t>one dei competenti organismi ATS</w:t>
      </w:r>
      <w:r>
        <w:t>;</w:t>
      </w:r>
    </w:p>
    <w:p w:rsidR="003B5ACE" w:rsidRDefault="003B5ACE" w:rsidP="003B5ACE">
      <w:pPr>
        <w:jc w:val="both"/>
      </w:pPr>
    </w:p>
    <w:p w:rsidR="003B5ACE" w:rsidRDefault="003B5ACE" w:rsidP="003B5ACE">
      <w:pPr>
        <w:jc w:val="both"/>
      </w:pPr>
      <w:proofErr w:type="gramStart"/>
      <w:r>
        <w:t>che</w:t>
      </w:r>
      <w:proofErr w:type="gramEnd"/>
      <w:r>
        <w:t xml:space="preserve"> l’accesso alla struttura prevede la gestione di una lista un</w:t>
      </w:r>
      <w:r w:rsidR="000E0C2A">
        <w:t xml:space="preserve">ica d’attesa da parte dell’ ATS </w:t>
      </w:r>
      <w:r>
        <w:t>attraverso l’Unità di Continuità Assistenziale Multidisciplinare;</w:t>
      </w:r>
    </w:p>
    <w:p w:rsidR="003B5ACE" w:rsidRDefault="003B5ACE" w:rsidP="003B5ACE">
      <w:pPr>
        <w:jc w:val="both"/>
      </w:pPr>
    </w:p>
    <w:p w:rsidR="003B5ACE" w:rsidRDefault="003B5ACE" w:rsidP="003B5ACE">
      <w:pPr>
        <w:jc w:val="both"/>
      </w:pPr>
      <w:proofErr w:type="gramStart"/>
      <w:r>
        <w:t>che</w:t>
      </w:r>
      <w:proofErr w:type="gramEnd"/>
      <w:r>
        <w:t xml:space="preserve"> all’atto dell’accoglimento, debbono essere presentati i seguenti documenti:</w:t>
      </w:r>
    </w:p>
    <w:p w:rsidR="003B5ACE" w:rsidRDefault="003B5ACE" w:rsidP="003B5ACE">
      <w:pPr>
        <w:numPr>
          <w:ilvl w:val="0"/>
          <w:numId w:val="7"/>
        </w:numPr>
        <w:jc w:val="both"/>
      </w:pPr>
      <w:r>
        <w:t>codice fiscale</w:t>
      </w:r>
    </w:p>
    <w:p w:rsidR="003B5ACE" w:rsidRDefault="003B5ACE" w:rsidP="003B5ACE">
      <w:pPr>
        <w:numPr>
          <w:ilvl w:val="0"/>
          <w:numId w:val="7"/>
        </w:numPr>
        <w:jc w:val="both"/>
      </w:pPr>
      <w:r>
        <w:t>documento d’identità in corso di validità</w:t>
      </w:r>
    </w:p>
    <w:p w:rsidR="003B5ACE" w:rsidRDefault="003B5ACE" w:rsidP="003B5ACE">
      <w:pPr>
        <w:numPr>
          <w:ilvl w:val="0"/>
          <w:numId w:val="7"/>
        </w:numPr>
        <w:jc w:val="both"/>
      </w:pPr>
      <w:proofErr w:type="gramStart"/>
      <w:r>
        <w:t>tessera</w:t>
      </w:r>
      <w:proofErr w:type="gramEnd"/>
      <w:r>
        <w:t xml:space="preserve"> sanitaria</w:t>
      </w:r>
    </w:p>
    <w:p w:rsidR="003B5ACE" w:rsidRDefault="003B5ACE" w:rsidP="003B5ACE">
      <w:pPr>
        <w:numPr>
          <w:ilvl w:val="0"/>
          <w:numId w:val="7"/>
        </w:numPr>
        <w:jc w:val="both"/>
      </w:pPr>
      <w:proofErr w:type="gramStart"/>
      <w:r>
        <w:t>tessera</w:t>
      </w:r>
      <w:proofErr w:type="gramEnd"/>
      <w:r>
        <w:t xml:space="preserve"> esenzione ticket</w:t>
      </w:r>
    </w:p>
    <w:p w:rsidR="003B5ACE" w:rsidRDefault="003B5ACE" w:rsidP="003B5ACE">
      <w:pPr>
        <w:numPr>
          <w:ilvl w:val="0"/>
          <w:numId w:val="7"/>
        </w:numPr>
        <w:jc w:val="both"/>
      </w:pPr>
      <w:proofErr w:type="gramStart"/>
      <w:r>
        <w:t>eventuale</w:t>
      </w:r>
      <w:proofErr w:type="gramEnd"/>
      <w:r>
        <w:t xml:space="preserve"> documentazione sanitaria in possesso</w:t>
      </w:r>
    </w:p>
    <w:p w:rsidR="003B5ACE" w:rsidRDefault="003B5ACE" w:rsidP="003B5ACE">
      <w:pPr>
        <w:numPr>
          <w:ilvl w:val="0"/>
          <w:numId w:val="7"/>
        </w:numPr>
        <w:jc w:val="both"/>
      </w:pPr>
      <w:proofErr w:type="gramStart"/>
      <w:r>
        <w:t>modello</w:t>
      </w:r>
      <w:proofErr w:type="gramEnd"/>
      <w:r>
        <w:t xml:space="preserve"> Obis</w:t>
      </w:r>
    </w:p>
    <w:p w:rsidR="003B5ACE" w:rsidRDefault="003B5ACE" w:rsidP="003B5ACE">
      <w:pPr>
        <w:numPr>
          <w:ilvl w:val="0"/>
          <w:numId w:val="7"/>
        </w:numPr>
        <w:overflowPunct w:val="0"/>
        <w:autoSpaceDE w:val="0"/>
        <w:autoSpaceDN w:val="0"/>
        <w:adjustRightInd w:val="0"/>
        <w:ind w:left="357" w:hanging="357"/>
        <w:textAlignment w:val="baseline"/>
      </w:pPr>
      <w:r>
        <w:t>domanda di ammissione al Centro Diurno</w:t>
      </w:r>
    </w:p>
    <w:p w:rsidR="003B5ACE" w:rsidRDefault="003B5ACE" w:rsidP="003B5ACE">
      <w:pPr>
        <w:numPr>
          <w:ilvl w:val="0"/>
          <w:numId w:val="7"/>
        </w:numPr>
        <w:overflowPunct w:val="0"/>
        <w:autoSpaceDE w:val="0"/>
        <w:autoSpaceDN w:val="0"/>
        <w:adjustRightInd w:val="0"/>
        <w:ind w:left="357" w:hanging="357"/>
        <w:textAlignment w:val="baseline"/>
      </w:pPr>
      <w:r>
        <w:t xml:space="preserve">Informativa ai sensi del </w:t>
      </w:r>
      <w:r w:rsidR="00B904D4">
        <w:t>Regolamento (UE) 2016/679</w:t>
      </w:r>
      <w:proofErr w:type="gramStart"/>
      <w:r w:rsidR="00B904D4">
        <w:t xml:space="preserve">  </w:t>
      </w:r>
      <w:proofErr w:type="gramEnd"/>
      <w:r w:rsidR="00B904D4">
        <w:t>per il trattamento dei dati personali</w:t>
      </w:r>
      <w:r>
        <w:t>;</w:t>
      </w:r>
    </w:p>
    <w:p w:rsidR="003B5ACE" w:rsidRDefault="003B5ACE" w:rsidP="003B5ACE">
      <w:pPr>
        <w:overflowPunct w:val="0"/>
        <w:autoSpaceDE w:val="0"/>
        <w:autoSpaceDN w:val="0"/>
        <w:adjustRightInd w:val="0"/>
        <w:spacing w:line="360" w:lineRule="auto"/>
        <w:textAlignment w:val="baseline"/>
      </w:pPr>
    </w:p>
    <w:p w:rsidR="003B5ACE" w:rsidRDefault="003B5ACE" w:rsidP="003B5ACE">
      <w:pPr>
        <w:jc w:val="both"/>
      </w:pPr>
      <w:proofErr w:type="gramStart"/>
      <w:r>
        <w:lastRenderedPageBreak/>
        <w:t>che</w:t>
      </w:r>
      <w:proofErr w:type="gramEnd"/>
      <w:r>
        <w:t xml:space="preserve"> all’atto dell’accoglimento per ogni utente viene istituito un fascicolo socio assistenziale sanitario contenente le notizie necessarie per la procedura di accoglimento, permanenza nonchè all’approntamento del piano assistenziale individualizzato (PAI);</w:t>
      </w:r>
    </w:p>
    <w:p w:rsidR="003B5ACE" w:rsidRDefault="003B5ACE" w:rsidP="003B5ACE">
      <w:pPr>
        <w:jc w:val="both"/>
      </w:pPr>
    </w:p>
    <w:p w:rsidR="003B5ACE" w:rsidRDefault="003B5ACE" w:rsidP="003B5ACE">
      <w:pPr>
        <w:jc w:val="both"/>
      </w:pPr>
      <w:proofErr w:type="gramStart"/>
      <w:r>
        <w:t>che</w:t>
      </w:r>
      <w:proofErr w:type="gramEnd"/>
      <w:r>
        <w:t xml:space="preserve"> la tipologia dei servizi offerti  compresi nelle retta  risulta essere la seguente:</w:t>
      </w:r>
    </w:p>
    <w:p w:rsidR="003B5ACE" w:rsidRDefault="003B5ACE" w:rsidP="003B5ACE">
      <w:pPr>
        <w:numPr>
          <w:ilvl w:val="0"/>
          <w:numId w:val="8"/>
        </w:numPr>
        <w:tabs>
          <w:tab w:val="clear" w:pos="720"/>
          <w:tab w:val="num" w:pos="1068"/>
        </w:tabs>
        <w:ind w:left="1068"/>
        <w:jc w:val="both"/>
      </w:pPr>
      <w:r>
        <w:t>Servizi sanitari e riabilitativi</w:t>
      </w:r>
    </w:p>
    <w:p w:rsidR="003B5ACE" w:rsidRDefault="003B5ACE" w:rsidP="003B5ACE">
      <w:pPr>
        <w:numPr>
          <w:ilvl w:val="0"/>
          <w:numId w:val="8"/>
        </w:numPr>
        <w:tabs>
          <w:tab w:val="clear" w:pos="720"/>
          <w:tab w:val="num" w:pos="1068"/>
        </w:tabs>
        <w:ind w:left="1068"/>
        <w:jc w:val="both"/>
      </w:pPr>
      <w:r>
        <w:t xml:space="preserve">Servizio socio </w:t>
      </w:r>
      <w:proofErr w:type="gramStart"/>
      <w:r>
        <w:t>assistenziale</w:t>
      </w:r>
      <w:proofErr w:type="gramEnd"/>
      <w:r>
        <w:t xml:space="preserve"> ed alberghiero</w:t>
      </w:r>
    </w:p>
    <w:p w:rsidR="003B5ACE" w:rsidRDefault="003B5ACE" w:rsidP="003B5ACE">
      <w:pPr>
        <w:numPr>
          <w:ilvl w:val="0"/>
          <w:numId w:val="8"/>
        </w:numPr>
        <w:tabs>
          <w:tab w:val="clear" w:pos="720"/>
          <w:tab w:val="num" w:pos="1068"/>
        </w:tabs>
        <w:ind w:left="1068"/>
        <w:jc w:val="both"/>
      </w:pPr>
      <w:r>
        <w:t>Servizio di benessere integrato</w:t>
      </w:r>
    </w:p>
    <w:p w:rsidR="003B5ACE" w:rsidRDefault="003B5ACE" w:rsidP="003B5ACE">
      <w:pPr>
        <w:jc w:val="both"/>
      </w:pPr>
      <w:r>
        <w:t xml:space="preserve">Gli utenti mantengono il proprio medico di base che garantisce tutte le prestazioni previste </w:t>
      </w:r>
      <w:proofErr w:type="gramStart"/>
      <w:r>
        <w:t>dal</w:t>
      </w:r>
      <w:proofErr w:type="gramEnd"/>
      <w:r>
        <w:t xml:space="preserve"> S.S.R..</w:t>
      </w:r>
    </w:p>
    <w:p w:rsidR="003B5ACE" w:rsidRDefault="003B5ACE" w:rsidP="003B5ACE">
      <w:pPr>
        <w:jc w:val="both"/>
      </w:pPr>
      <w:r>
        <w:t xml:space="preserve">La struttura è dotata di personale infermieristico per </w:t>
      </w:r>
      <w:proofErr w:type="gramStart"/>
      <w:r>
        <w:t>effettuare</w:t>
      </w:r>
      <w:proofErr w:type="gramEnd"/>
      <w:r>
        <w:t xml:space="preserve"> giornalmente  cure agli utenti con limitato grado, o privi di autosufficienza e di un proprio servizio medico interno.</w:t>
      </w:r>
    </w:p>
    <w:p w:rsidR="003B5ACE" w:rsidRDefault="003B5ACE" w:rsidP="003B5ACE">
      <w:pPr>
        <w:jc w:val="both"/>
      </w:pPr>
      <w:r>
        <w:t xml:space="preserve">Le prestazioni erogate sono: controlli medici </w:t>
      </w:r>
      <w:proofErr w:type="gramStart"/>
      <w:r>
        <w:t>ed</w:t>
      </w:r>
      <w:proofErr w:type="gramEnd"/>
      <w:r>
        <w:t xml:space="preserve"> infermieristici, controllo ed eventuale somministrazione della terapia, controllo parametri vitali, medicazioni, iniezioni, ecc.</w:t>
      </w:r>
    </w:p>
    <w:p w:rsidR="003B5ACE" w:rsidRDefault="003B5ACE" w:rsidP="003B5ACE">
      <w:pPr>
        <w:jc w:val="both"/>
      </w:pPr>
      <w:r>
        <w:t xml:space="preserve">E’ attivo presso la </w:t>
      </w:r>
      <w:proofErr w:type="gramStart"/>
      <w:r>
        <w:t>struttura</w:t>
      </w:r>
      <w:proofErr w:type="gramEnd"/>
      <w:r>
        <w:t xml:space="preserve"> il servizio di Fisioterapia con accesso garantito a tutti gli utenti secondo le prescrizioni del fisiatra e/o del medico interno e/o del medico di medicina generale. Tutto il personale è dotato di cartellino di riconoscimento che riporta nome, cognome, e qualifica.</w:t>
      </w:r>
    </w:p>
    <w:p w:rsidR="003B5ACE" w:rsidRDefault="00BE4A9C" w:rsidP="003B5ACE">
      <w:pPr>
        <w:jc w:val="both"/>
      </w:pPr>
      <w:r>
        <w:t xml:space="preserve">L’Ente </w:t>
      </w:r>
      <w:r w:rsidR="003B5ACE">
        <w:t>garantisce prestazioni di tipo ricreativo e/o educativo</w:t>
      </w:r>
      <w:proofErr w:type="gramStart"/>
      <w:r w:rsidR="003B5ACE">
        <w:t xml:space="preserve">  </w:t>
      </w:r>
      <w:proofErr w:type="gramEnd"/>
      <w:r w:rsidR="003B5ACE">
        <w:t xml:space="preserve">finalizzate al mantenimento delle funzioni psicofisiche ed al loro eventuale recupero. </w:t>
      </w:r>
    </w:p>
    <w:p w:rsidR="003B5ACE" w:rsidRDefault="003B5ACE" w:rsidP="003B5ACE">
      <w:pPr>
        <w:rPr>
          <w:bCs/>
        </w:rPr>
      </w:pPr>
      <w:r>
        <w:rPr>
          <w:bCs/>
        </w:rPr>
        <w:t xml:space="preserve">La struttura prevede una serie </w:t>
      </w:r>
      <w:proofErr w:type="gramStart"/>
      <w:r>
        <w:rPr>
          <w:bCs/>
        </w:rPr>
        <w:t xml:space="preserve">di </w:t>
      </w:r>
      <w:proofErr w:type="gramEnd"/>
      <w:r>
        <w:rPr>
          <w:bCs/>
        </w:rPr>
        <w:t>interventi quotidianamente programmati per gli utenti in relazione al grado di autosufficienza che consistono in:</w:t>
      </w:r>
    </w:p>
    <w:p w:rsidR="003B5ACE" w:rsidRDefault="003B5ACE" w:rsidP="003B5ACE">
      <w:pPr>
        <w:numPr>
          <w:ilvl w:val="1"/>
          <w:numId w:val="9"/>
        </w:numPr>
        <w:ind w:left="0" w:firstLine="0"/>
        <w:jc w:val="both"/>
      </w:pPr>
      <w:r>
        <w:t>Assistenza per la deambulazione: accompagnamento in carrozzina e mobilizzazione</w:t>
      </w:r>
    </w:p>
    <w:p w:rsidR="003B5ACE" w:rsidRDefault="003B5ACE" w:rsidP="003B5ACE">
      <w:pPr>
        <w:numPr>
          <w:ilvl w:val="1"/>
          <w:numId w:val="9"/>
        </w:numPr>
        <w:ind w:left="0" w:firstLine="0"/>
        <w:jc w:val="both"/>
      </w:pPr>
      <w:r>
        <w:t>Assistenza alimentare</w:t>
      </w:r>
    </w:p>
    <w:p w:rsidR="003B5ACE" w:rsidRDefault="003B5ACE" w:rsidP="003B5ACE">
      <w:pPr>
        <w:numPr>
          <w:ilvl w:val="1"/>
          <w:numId w:val="9"/>
        </w:numPr>
        <w:ind w:left="0" w:firstLine="0"/>
        <w:jc w:val="both"/>
      </w:pPr>
      <w:r>
        <w:t>Assistenza nel soddisfacimento dei bisogni fisiologici</w:t>
      </w:r>
    </w:p>
    <w:p w:rsidR="003B5ACE" w:rsidRDefault="003B5ACE" w:rsidP="003B5ACE">
      <w:pPr>
        <w:numPr>
          <w:ilvl w:val="1"/>
          <w:numId w:val="9"/>
        </w:numPr>
        <w:ind w:left="0" w:firstLine="0"/>
        <w:jc w:val="both"/>
      </w:pPr>
      <w:r>
        <w:t xml:space="preserve">Igiene e bagni assistiti </w:t>
      </w:r>
    </w:p>
    <w:p w:rsidR="003B5ACE" w:rsidRDefault="003B5ACE" w:rsidP="003B5ACE">
      <w:pPr>
        <w:jc w:val="both"/>
      </w:pPr>
      <w:r>
        <w:t>La Fondazione mette a disposizione degli utenti quotidiani, riviste varie.</w:t>
      </w:r>
    </w:p>
    <w:p w:rsidR="003B5ACE" w:rsidRDefault="003B5ACE" w:rsidP="003B5ACE">
      <w:pPr>
        <w:jc w:val="both"/>
      </w:pPr>
      <w:r>
        <w:t>E’ data all’utente la possibilità di telefonare</w:t>
      </w:r>
      <w:proofErr w:type="gramStart"/>
      <w:r>
        <w:t xml:space="preserve">  </w:t>
      </w:r>
      <w:proofErr w:type="gramEnd"/>
      <w:r>
        <w:t>tramite l’apparecchio della struttura.</w:t>
      </w:r>
    </w:p>
    <w:p w:rsidR="003B5ACE" w:rsidRDefault="003B5ACE" w:rsidP="003B5ACE">
      <w:pPr>
        <w:jc w:val="both"/>
      </w:pPr>
      <w:proofErr w:type="gramStart"/>
      <w:r>
        <w:t>Vengono</w:t>
      </w:r>
      <w:proofErr w:type="gramEnd"/>
      <w:r>
        <w:t xml:space="preserve"> promossi e favoriti i rapporti sociali in particolare con la famiglia che ha libero accesso alla struttura dalle ore 8.00 alle ore 18,30.</w:t>
      </w:r>
    </w:p>
    <w:p w:rsidR="003B5ACE" w:rsidRDefault="003B5ACE" w:rsidP="003B5ACE">
      <w:pPr>
        <w:jc w:val="both"/>
      </w:pPr>
      <w:r>
        <w:t>Il vitto per gli utenti comprende colazione pranzo</w:t>
      </w:r>
      <w:proofErr w:type="gramStart"/>
      <w:r>
        <w:t xml:space="preserve">  </w:t>
      </w:r>
      <w:proofErr w:type="gramEnd"/>
      <w:r>
        <w:t>merenda e cena.</w:t>
      </w:r>
    </w:p>
    <w:p w:rsidR="003B5ACE" w:rsidRDefault="003B5ACE" w:rsidP="003B5ACE">
      <w:pPr>
        <w:jc w:val="both"/>
      </w:pPr>
      <w:r>
        <w:t xml:space="preserve">Il menù </w:t>
      </w:r>
      <w:proofErr w:type="gramStart"/>
      <w:r>
        <w:t>viene</w:t>
      </w:r>
      <w:proofErr w:type="gramEnd"/>
      <w:r>
        <w:t xml:space="preserve"> esposto settimanalmente nella sala da pranzo e viene adeguato alle esigenze ed alle abitudini alimentari degli utenti.</w:t>
      </w:r>
    </w:p>
    <w:p w:rsidR="003B5ACE" w:rsidRDefault="003B5ACE" w:rsidP="003B5ACE">
      <w:pPr>
        <w:jc w:val="both"/>
      </w:pPr>
      <w:r>
        <w:t xml:space="preserve">L’Ente </w:t>
      </w:r>
      <w:proofErr w:type="gramStart"/>
      <w:r>
        <w:t>provvede  a</w:t>
      </w:r>
      <w:proofErr w:type="gramEnd"/>
      <w:r>
        <w:t xml:space="preserve"> garantire il servizio di trasporto effettuato da e per il domicilio non incluso nella retta. Il trasporto </w:t>
      </w:r>
      <w:proofErr w:type="gramStart"/>
      <w:r>
        <w:t>viene</w:t>
      </w:r>
      <w:proofErr w:type="gramEnd"/>
      <w:r>
        <w:t xml:space="preserve"> assicurato da associazioni convenzionate con la Fondazione che svolgono il servizio mantenendo comportamenti conformi alle normali norme di diligenza ed assicurando le necessarie funzioni di sorveglianza delle persone trasportate.  </w:t>
      </w:r>
    </w:p>
    <w:p w:rsidR="003B5ACE" w:rsidRDefault="003B5ACE" w:rsidP="003B5ACE">
      <w:pPr>
        <w:jc w:val="both"/>
      </w:pPr>
      <w:r>
        <w:t>L’Ente garantisce il rispetto delle norme in materia di privacy</w:t>
      </w:r>
      <w:proofErr w:type="gramStart"/>
      <w:r>
        <w:t xml:space="preserve">  </w:t>
      </w:r>
      <w:proofErr w:type="gramEnd"/>
      <w:r>
        <w:t>come previsto dal Decreto 196/2003 e successive modifiche.</w:t>
      </w:r>
      <w:r w:rsidR="00F77DC0">
        <w:t xml:space="preserve"> E dal regolamento UE 2016/679</w:t>
      </w:r>
    </w:p>
    <w:p w:rsidR="003B5ACE" w:rsidRDefault="003B5ACE" w:rsidP="003B5ACE">
      <w:pPr>
        <w:jc w:val="both"/>
      </w:pPr>
      <w:r>
        <w:t xml:space="preserve">L’Ente provvede entro i tempi utili per la presentazione della dichiarazione dei redditi al rilascio </w:t>
      </w:r>
      <w:proofErr w:type="gramStart"/>
      <w:r>
        <w:t>della</w:t>
      </w:r>
      <w:proofErr w:type="gramEnd"/>
      <w:r>
        <w:t xml:space="preserve"> certificazione delle rette a fini fiscali.</w:t>
      </w:r>
    </w:p>
    <w:p w:rsidR="003B5ACE" w:rsidRDefault="003B5ACE" w:rsidP="003B5ACE">
      <w:pPr>
        <w:jc w:val="both"/>
      </w:pPr>
      <w:r>
        <w:t xml:space="preserve">L’Ente si rende disponibile alla custodia di carte-valori, denaro contante e altri oggetti di valore </w:t>
      </w:r>
      <w:proofErr w:type="gramStart"/>
      <w:r>
        <w:t>ai sensi degli art</w:t>
      </w:r>
      <w:proofErr w:type="gramEnd"/>
      <w:r>
        <w:t xml:space="preserve">. 1783-1786 del c.c. purchè consegnati in involucro chiuso o sigillato e </w:t>
      </w:r>
      <w:proofErr w:type="gramStart"/>
      <w:r>
        <w:t xml:space="preserve">di </w:t>
      </w:r>
      <w:proofErr w:type="gramEnd"/>
      <w:r>
        <w:t>ingombro ridotto.</w:t>
      </w:r>
    </w:p>
    <w:p w:rsidR="003B5ACE" w:rsidRDefault="003B5ACE" w:rsidP="003B5ACE">
      <w:pPr>
        <w:jc w:val="both"/>
      </w:pPr>
      <w:proofErr w:type="gramStart"/>
      <w:r>
        <w:lastRenderedPageBreak/>
        <w:t xml:space="preserve">L’ </w:t>
      </w:r>
      <w:proofErr w:type="gramEnd"/>
      <w:r>
        <w:t>Ente non risponde della sottrazione e della perdita di oggetti e/o valori  lasciati incustoditi.</w:t>
      </w:r>
    </w:p>
    <w:p w:rsidR="003B5ACE" w:rsidRDefault="003B5ACE" w:rsidP="003B5ACE">
      <w:pPr>
        <w:jc w:val="both"/>
      </w:pPr>
      <w:r>
        <w:t>L’Ente è</w:t>
      </w:r>
      <w:proofErr w:type="gramStart"/>
      <w:r>
        <w:t xml:space="preserve">  </w:t>
      </w:r>
      <w:proofErr w:type="gramEnd"/>
      <w:r>
        <w:t xml:space="preserve">coperto da polizza  assicurativa per la responsabilità civile conforme alla normativa vigente nazionale e regionale. </w:t>
      </w:r>
    </w:p>
    <w:p w:rsidR="003B5ACE" w:rsidRDefault="003B5ACE" w:rsidP="003B5ACE">
      <w:pPr>
        <w:jc w:val="both"/>
      </w:pPr>
      <w:r>
        <w:t xml:space="preserve">L’Ente eroga i servizi socio sanitari </w:t>
      </w:r>
      <w:proofErr w:type="gramStart"/>
      <w:r>
        <w:t>assistenziali</w:t>
      </w:r>
      <w:proofErr w:type="gramEnd"/>
      <w:r>
        <w:t xml:space="preserve"> in ottemperanza della normativa regionale vigente  garantendo la presenza delle figure professionali assistenziali, educative e sanitarie  nelle modalità richieste;</w:t>
      </w:r>
    </w:p>
    <w:p w:rsidR="003B5ACE" w:rsidRDefault="003B5ACE" w:rsidP="003B5ACE">
      <w:pPr>
        <w:jc w:val="both"/>
      </w:pPr>
    </w:p>
    <w:p w:rsidR="003B5ACE" w:rsidRDefault="003B5ACE" w:rsidP="003B5ACE">
      <w:pPr>
        <w:jc w:val="both"/>
      </w:pPr>
      <w:proofErr w:type="gramStart"/>
      <w:r>
        <w:t>che</w:t>
      </w:r>
      <w:proofErr w:type="gramEnd"/>
      <w:r>
        <w:t xml:space="preserve"> l’ingresso non potrà aver corso senza la sottoscrizione del presente atto dagli obbligati in solido. </w:t>
      </w:r>
    </w:p>
    <w:p w:rsidR="003B5ACE" w:rsidRDefault="003B5ACE" w:rsidP="003B5ACE">
      <w:pPr>
        <w:keepNext/>
        <w:outlineLvl w:val="0"/>
        <w:rPr>
          <w:b/>
          <w:bCs/>
        </w:rPr>
      </w:pPr>
    </w:p>
    <w:p w:rsidR="003B5ACE" w:rsidRDefault="003B5ACE" w:rsidP="003B5ACE">
      <w:pPr>
        <w:keepNext/>
        <w:jc w:val="center"/>
        <w:outlineLvl w:val="0"/>
        <w:rPr>
          <w:b/>
          <w:bCs/>
        </w:rPr>
      </w:pPr>
      <w:r>
        <w:rPr>
          <w:b/>
          <w:bCs/>
        </w:rPr>
        <w:t>TUTTO CIO’ PREMESSO</w:t>
      </w:r>
    </w:p>
    <w:p w:rsidR="003B5ACE" w:rsidRDefault="003B5ACE" w:rsidP="003B5ACE">
      <w:pPr>
        <w:keepNext/>
        <w:jc w:val="center"/>
        <w:outlineLvl w:val="0"/>
        <w:rPr>
          <w:b/>
          <w:bCs/>
        </w:rPr>
      </w:pPr>
    </w:p>
    <w:p w:rsidR="003B5ACE" w:rsidRDefault="003B5ACE" w:rsidP="003B5ACE">
      <w:pPr>
        <w:jc w:val="both"/>
      </w:pPr>
      <w:r>
        <w:t>Si conviene e si stipula quanto segue:</w:t>
      </w:r>
    </w:p>
    <w:p w:rsidR="003B5ACE" w:rsidRDefault="003B5ACE" w:rsidP="003B5ACE">
      <w:pPr>
        <w:jc w:val="both"/>
      </w:pPr>
    </w:p>
    <w:p w:rsidR="003B5ACE" w:rsidRDefault="003B5ACE" w:rsidP="003B5ACE">
      <w:pPr>
        <w:keepNext/>
        <w:jc w:val="center"/>
        <w:outlineLvl w:val="0"/>
        <w:rPr>
          <w:b/>
          <w:bCs/>
        </w:rPr>
      </w:pPr>
      <w:r>
        <w:rPr>
          <w:b/>
          <w:bCs/>
        </w:rPr>
        <w:t>ART. 1 - PREMESSE</w:t>
      </w:r>
    </w:p>
    <w:p w:rsidR="003B5ACE" w:rsidRDefault="003B5ACE" w:rsidP="003B5ACE">
      <w:pPr>
        <w:jc w:val="both"/>
      </w:pPr>
    </w:p>
    <w:p w:rsidR="003B5ACE" w:rsidRDefault="003B5ACE" w:rsidP="003B5ACE">
      <w:pPr>
        <w:jc w:val="both"/>
      </w:pPr>
      <w:proofErr w:type="gramStart"/>
      <w:r>
        <w:t>le</w:t>
      </w:r>
      <w:proofErr w:type="gramEnd"/>
      <w:r>
        <w:t xml:space="preserve"> premesse costituiscono parte integrante e sostanziale del presente contratto.</w:t>
      </w:r>
    </w:p>
    <w:p w:rsidR="003B5ACE" w:rsidRDefault="003B5ACE" w:rsidP="003B5ACE"/>
    <w:p w:rsidR="003B5ACE" w:rsidRDefault="003B5ACE" w:rsidP="003B5ACE">
      <w:pPr>
        <w:jc w:val="center"/>
        <w:rPr>
          <w:b/>
        </w:rPr>
      </w:pPr>
      <w:r>
        <w:rPr>
          <w:b/>
        </w:rPr>
        <w:t>ART. 2 – PRESA IN CARICO DELL’UTENTE</w:t>
      </w:r>
    </w:p>
    <w:p w:rsidR="003B5ACE" w:rsidRDefault="003B5ACE" w:rsidP="003B5ACE">
      <w:pPr>
        <w:jc w:val="center"/>
        <w:rPr>
          <w:b/>
        </w:rPr>
      </w:pPr>
    </w:p>
    <w:p w:rsidR="003B5ACE" w:rsidRDefault="003B5ACE" w:rsidP="003B5ACE">
      <w:pPr>
        <w:autoSpaceDE w:val="0"/>
        <w:autoSpaceDN w:val="0"/>
        <w:adjustRightInd w:val="0"/>
        <w:jc w:val="both"/>
      </w:pPr>
      <w:proofErr w:type="gramStart"/>
      <w:r>
        <w:t>A</w:t>
      </w:r>
      <w:proofErr w:type="gramEnd"/>
      <w:r>
        <w:t xml:space="preserve"> seguito dell’accettazione della domanda presentata unitamente alla documentazione clinica, in data ………………, il/la Sig./Sig.ra ………………………………………..……….. (di seguito per brevità indicato come “Utente”)  viene inserito nel Centro Diurno Integrato. </w:t>
      </w:r>
    </w:p>
    <w:p w:rsidR="003B5ACE" w:rsidRDefault="003B5ACE" w:rsidP="003B5ACE">
      <w:pPr>
        <w:autoSpaceDE w:val="0"/>
        <w:autoSpaceDN w:val="0"/>
        <w:adjustRightInd w:val="0"/>
        <w:jc w:val="both"/>
      </w:pPr>
      <w:r>
        <w:t xml:space="preserve">Eventuali ritardi all’ingresso e/o all’avvio delle prestazioni comporteranno il pagamento dell’importo previsto per la retta di ospitalità per ogni giorno di ritardo. </w:t>
      </w:r>
    </w:p>
    <w:p w:rsidR="003B5ACE" w:rsidRDefault="003B5ACE" w:rsidP="003B5ACE">
      <w:pPr>
        <w:autoSpaceDE w:val="0"/>
        <w:autoSpaceDN w:val="0"/>
        <w:adjustRightInd w:val="0"/>
        <w:jc w:val="both"/>
      </w:pPr>
      <w:r>
        <w:t xml:space="preserve">L’Ente ha verificato al momento dell’ingresso che l’Utente </w:t>
      </w:r>
      <w:proofErr w:type="gramStart"/>
      <w:r>
        <w:t>ha</w:t>
      </w:r>
      <w:proofErr w:type="gramEnd"/>
      <w:r>
        <w:t xml:space="preserve"> le caratteristiche e manifesta le condizioni di bisogno previste per i Centri Diurni Integrati, assicurando per l’inserimento in struttura che la presa in carico avviene secondo criteri di appropriatezza, favorendo la continuità assistenziale e precisando che eventuali situazioni compl</w:t>
      </w:r>
      <w:r w:rsidR="000E0C2A">
        <w:t>esse saranno comunicate all’ ATS</w:t>
      </w:r>
      <w:r>
        <w:t xml:space="preserve"> o al Comune.</w:t>
      </w:r>
    </w:p>
    <w:p w:rsidR="003B5ACE" w:rsidRDefault="003B5ACE" w:rsidP="003B5ACE">
      <w:pPr>
        <w:jc w:val="center"/>
        <w:rPr>
          <w:b/>
        </w:rPr>
      </w:pPr>
    </w:p>
    <w:p w:rsidR="003B5ACE" w:rsidRDefault="003B5ACE" w:rsidP="003B5ACE">
      <w:pPr>
        <w:keepNext/>
        <w:jc w:val="center"/>
        <w:outlineLvl w:val="0"/>
        <w:rPr>
          <w:b/>
          <w:bCs/>
        </w:rPr>
      </w:pPr>
      <w:r>
        <w:rPr>
          <w:b/>
          <w:bCs/>
        </w:rPr>
        <w:t>ART. 3 OBBLIGHI ENTE GESTORE</w:t>
      </w:r>
    </w:p>
    <w:p w:rsidR="003B5ACE" w:rsidRDefault="003B5ACE" w:rsidP="003B5ACE"/>
    <w:p w:rsidR="003B5ACE" w:rsidRDefault="003B5ACE" w:rsidP="003B5ACE">
      <w:pPr>
        <w:jc w:val="both"/>
      </w:pPr>
      <w:r>
        <w:t xml:space="preserve">La Fondazione </w:t>
      </w:r>
      <w:proofErr w:type="gramStart"/>
      <w:r>
        <w:t xml:space="preserve">si </w:t>
      </w:r>
      <w:proofErr w:type="gramEnd"/>
      <w:r>
        <w:t>impegna a:</w:t>
      </w:r>
    </w:p>
    <w:p w:rsidR="003B5ACE" w:rsidRDefault="003B5ACE" w:rsidP="003B5ACE">
      <w:pPr>
        <w:numPr>
          <w:ilvl w:val="0"/>
          <w:numId w:val="7"/>
        </w:numPr>
        <w:jc w:val="both"/>
      </w:pPr>
      <w:proofErr w:type="gramStart"/>
      <w:r>
        <w:t>erogare</w:t>
      </w:r>
      <w:proofErr w:type="gramEnd"/>
      <w:r>
        <w:t xml:space="preserve"> assistenza avente natura socio-sanitaria secondo quanto previsto dalla specifica normativa della Regione Lombardia per i CDI e dalla Carta dei Servizi della Fondazione; </w:t>
      </w:r>
    </w:p>
    <w:p w:rsidR="003B5ACE" w:rsidRDefault="003B5ACE" w:rsidP="003B5ACE">
      <w:pPr>
        <w:numPr>
          <w:ilvl w:val="0"/>
          <w:numId w:val="7"/>
        </w:numPr>
        <w:jc w:val="both"/>
      </w:pPr>
      <w:proofErr w:type="gramStart"/>
      <w:r>
        <w:t>predisporre</w:t>
      </w:r>
      <w:proofErr w:type="gramEnd"/>
      <w:r>
        <w:t xml:space="preserve"> e aggiornare la documentazione sanitaria e socio sanitaria;</w:t>
      </w:r>
    </w:p>
    <w:p w:rsidR="003B5ACE" w:rsidRDefault="003B5ACE" w:rsidP="003B5ACE">
      <w:pPr>
        <w:numPr>
          <w:ilvl w:val="0"/>
          <w:numId w:val="7"/>
        </w:numPr>
        <w:jc w:val="both"/>
      </w:pPr>
      <w:proofErr w:type="gramStart"/>
      <w:r>
        <w:t>rispettare</w:t>
      </w:r>
      <w:proofErr w:type="gramEnd"/>
      <w:r>
        <w:t xml:space="preserve"> i protocolli assistenziali; </w:t>
      </w:r>
    </w:p>
    <w:p w:rsidR="003B5ACE" w:rsidRDefault="003B5ACE" w:rsidP="003B5ACE">
      <w:pPr>
        <w:numPr>
          <w:ilvl w:val="0"/>
          <w:numId w:val="7"/>
        </w:numPr>
        <w:jc w:val="both"/>
      </w:pPr>
      <w:proofErr w:type="gramStart"/>
      <w:r>
        <w:t>assolvere</w:t>
      </w:r>
      <w:proofErr w:type="gramEnd"/>
      <w:r>
        <w:t xml:space="preserve"> a tutti gli obblighi che, a prescindere dal richiamo nel presente contratto, derivino dalla L.R. 3/2008 e s.m.i. e/o dalla normativa vigente;</w:t>
      </w:r>
    </w:p>
    <w:p w:rsidR="003B5ACE" w:rsidRDefault="003B5ACE" w:rsidP="003B5ACE">
      <w:pPr>
        <w:numPr>
          <w:ilvl w:val="0"/>
          <w:numId w:val="7"/>
        </w:numPr>
        <w:jc w:val="both"/>
      </w:pPr>
      <w:proofErr w:type="gramStart"/>
      <w:r>
        <w:t>rispettare</w:t>
      </w:r>
      <w:proofErr w:type="gramEnd"/>
      <w:r>
        <w:t xml:space="preserve"> la privacy dell’utente ai sensi D.Lgs. 196/2003 e s.m.i.</w:t>
      </w:r>
      <w:r w:rsidR="00B904D4">
        <w:t xml:space="preserve"> e Regolamento europeo 2016/679 </w:t>
      </w:r>
      <w:r>
        <w:t>;</w:t>
      </w:r>
    </w:p>
    <w:p w:rsidR="003B5ACE" w:rsidRDefault="003B5ACE" w:rsidP="003B5ACE">
      <w:pPr>
        <w:numPr>
          <w:ilvl w:val="0"/>
          <w:numId w:val="7"/>
        </w:numPr>
        <w:jc w:val="both"/>
      </w:pPr>
      <w:proofErr w:type="gramStart"/>
      <w:r>
        <w:t>diffondere</w:t>
      </w:r>
      <w:proofErr w:type="gramEnd"/>
      <w:r>
        <w:t xml:space="preserve"> la Carta dei Servizi ed il Codice Etico;</w:t>
      </w:r>
    </w:p>
    <w:p w:rsidR="003B5ACE" w:rsidRDefault="003B5ACE" w:rsidP="003B5ACE">
      <w:pPr>
        <w:numPr>
          <w:ilvl w:val="0"/>
          <w:numId w:val="7"/>
        </w:numPr>
        <w:jc w:val="both"/>
      </w:pPr>
      <w:proofErr w:type="gramStart"/>
      <w:r>
        <w:t>assolvere</w:t>
      </w:r>
      <w:proofErr w:type="gramEnd"/>
      <w:r>
        <w:t xml:space="preserve"> a tutto quanto previsto nelle premesse contrattuali.</w:t>
      </w:r>
    </w:p>
    <w:p w:rsidR="003B5ACE" w:rsidRDefault="003B5ACE" w:rsidP="003B5ACE">
      <w:pPr>
        <w:jc w:val="both"/>
      </w:pPr>
    </w:p>
    <w:p w:rsidR="003B5ACE" w:rsidRDefault="003B5ACE" w:rsidP="003B5ACE">
      <w:pPr>
        <w:keepNext/>
        <w:jc w:val="center"/>
        <w:outlineLvl w:val="0"/>
        <w:rPr>
          <w:b/>
          <w:bCs/>
        </w:rPr>
      </w:pPr>
      <w:r>
        <w:rPr>
          <w:b/>
          <w:bCs/>
        </w:rPr>
        <w:t>ART. 4 OBBLIGHI CONTRAENTE</w:t>
      </w:r>
    </w:p>
    <w:p w:rsidR="003B5ACE" w:rsidRDefault="003B5ACE" w:rsidP="003B5ACE">
      <w:pPr>
        <w:jc w:val="both"/>
      </w:pPr>
    </w:p>
    <w:p w:rsidR="003B5ACE" w:rsidRDefault="003B5ACE" w:rsidP="003B5ACE">
      <w:pPr>
        <w:jc w:val="both"/>
      </w:pPr>
      <w:r>
        <w:t xml:space="preserve">L’Utente e/o Terzo </w:t>
      </w:r>
      <w:proofErr w:type="gramStart"/>
      <w:r>
        <w:t xml:space="preserve">si </w:t>
      </w:r>
      <w:proofErr w:type="gramEnd"/>
      <w:r>
        <w:t>impegnano a:</w:t>
      </w:r>
    </w:p>
    <w:p w:rsidR="003B5ACE" w:rsidRDefault="003B5ACE" w:rsidP="003B5ACE">
      <w:pPr>
        <w:numPr>
          <w:ilvl w:val="0"/>
          <w:numId w:val="10"/>
        </w:numPr>
        <w:jc w:val="both"/>
      </w:pPr>
      <w:proofErr w:type="gramStart"/>
      <w:r>
        <w:t>corrispondere</w:t>
      </w:r>
      <w:proofErr w:type="gramEnd"/>
      <w:r>
        <w:t xml:space="preserve"> il pagamento della retta di ospitalità con le modalità previste ai successivi  articoli 6 e 7;     </w:t>
      </w:r>
    </w:p>
    <w:p w:rsidR="003B5ACE" w:rsidRDefault="003B5ACE" w:rsidP="003B5ACE">
      <w:pPr>
        <w:numPr>
          <w:ilvl w:val="0"/>
          <w:numId w:val="10"/>
        </w:numPr>
        <w:jc w:val="both"/>
      </w:pPr>
      <w:proofErr w:type="gramStart"/>
      <w:r>
        <w:t>rispettare</w:t>
      </w:r>
      <w:proofErr w:type="gramEnd"/>
      <w:r>
        <w:t xml:space="preserve"> le indicazioni di vita comunitaria enunciate nella Carta dei Servizi, qui interamente richiamata quale parte integrante del presente contratto;</w:t>
      </w:r>
    </w:p>
    <w:p w:rsidR="003B5ACE" w:rsidRDefault="003B5ACE" w:rsidP="003B5ACE">
      <w:pPr>
        <w:numPr>
          <w:ilvl w:val="0"/>
          <w:numId w:val="10"/>
        </w:numPr>
        <w:jc w:val="both"/>
      </w:pPr>
      <w:proofErr w:type="gramStart"/>
      <w:r>
        <w:t>aggiornare</w:t>
      </w:r>
      <w:proofErr w:type="gramEnd"/>
      <w:r>
        <w:t xml:space="preserve">, con puntualità, in caso di variazione, sia l’Anagrafica dell’Utente che i propri dati (residenza, recapiti telefonici, stato di famiglia, riferimenti bancari); in caso di ritardi od omissioni graveranno sui terzi le spese e gli eventuali danni; </w:t>
      </w:r>
    </w:p>
    <w:p w:rsidR="003B5ACE" w:rsidRDefault="003B5ACE" w:rsidP="003B5ACE"/>
    <w:p w:rsidR="003B5ACE" w:rsidRDefault="003B5ACE" w:rsidP="003B5ACE">
      <w:pPr>
        <w:keepNext/>
        <w:jc w:val="center"/>
        <w:outlineLvl w:val="0"/>
        <w:rPr>
          <w:b/>
          <w:bCs/>
        </w:rPr>
      </w:pPr>
      <w:r>
        <w:rPr>
          <w:b/>
          <w:bCs/>
        </w:rPr>
        <w:t>ART. 5 – DURATA DEL CONTRATTO</w:t>
      </w:r>
    </w:p>
    <w:p w:rsidR="003B5ACE" w:rsidRDefault="003B5ACE" w:rsidP="003B5ACE">
      <w:pPr>
        <w:jc w:val="both"/>
      </w:pPr>
    </w:p>
    <w:p w:rsidR="003B5ACE" w:rsidRDefault="003B5ACE" w:rsidP="003B5ACE">
      <w:pPr>
        <w:jc w:val="both"/>
      </w:pPr>
      <w:r>
        <w:t>Il contratto decorre dal giorno ___________e cesserà il _____________ e/o per:</w:t>
      </w:r>
    </w:p>
    <w:p w:rsidR="003B5ACE" w:rsidRDefault="003B5ACE" w:rsidP="003B5ACE">
      <w:pPr>
        <w:numPr>
          <w:ilvl w:val="0"/>
          <w:numId w:val="11"/>
        </w:numPr>
        <w:jc w:val="both"/>
      </w:pPr>
      <w:proofErr w:type="gramStart"/>
      <w:r>
        <w:t>volontà</w:t>
      </w:r>
      <w:proofErr w:type="gramEnd"/>
      <w:r>
        <w:t xml:space="preserve"> delle parti di recedere dal presente atto; per tale motivazione necessita un preavviso scritto di almeno 15 giorni effettivi o corrisposti in denaro;</w:t>
      </w:r>
    </w:p>
    <w:p w:rsidR="003B5ACE" w:rsidRDefault="003B5ACE" w:rsidP="003B5ACE">
      <w:pPr>
        <w:numPr>
          <w:ilvl w:val="0"/>
          <w:numId w:val="12"/>
        </w:numPr>
        <w:jc w:val="both"/>
      </w:pPr>
      <w:proofErr w:type="gramStart"/>
      <w:r>
        <w:t>impossibilità</w:t>
      </w:r>
      <w:proofErr w:type="gramEnd"/>
      <w:r>
        <w:t xml:space="preserve"> di erogare le prestazioni oggetto del contratto;</w:t>
      </w:r>
    </w:p>
    <w:p w:rsidR="003B5ACE" w:rsidRDefault="003B5ACE" w:rsidP="003B5ACE">
      <w:pPr>
        <w:numPr>
          <w:ilvl w:val="0"/>
          <w:numId w:val="12"/>
        </w:numPr>
        <w:jc w:val="both"/>
      </w:pPr>
      <w:proofErr w:type="gramStart"/>
      <w:r>
        <w:t>inadempimento</w:t>
      </w:r>
      <w:proofErr w:type="gramEnd"/>
      <w:r>
        <w:t xml:space="preserve"> all’obbligo di pagamento della retta  secondo quanto disposto dall’art.  9.</w:t>
      </w:r>
    </w:p>
    <w:p w:rsidR="003B5ACE" w:rsidRDefault="003B5ACE" w:rsidP="003B5ACE">
      <w:pPr>
        <w:jc w:val="both"/>
      </w:pPr>
      <w:r>
        <w:t xml:space="preserve">Il contratto è da considerarsi </w:t>
      </w:r>
      <w:proofErr w:type="gramStart"/>
      <w:r>
        <w:t>nominativo</w:t>
      </w:r>
      <w:proofErr w:type="gramEnd"/>
      <w:r>
        <w:t xml:space="preserve"> e non potrà essere ceduto salvo consenso scritto delle parti contraenti. </w:t>
      </w:r>
    </w:p>
    <w:p w:rsidR="003B5ACE" w:rsidRDefault="003B5ACE" w:rsidP="003B5ACE"/>
    <w:p w:rsidR="003B5ACE" w:rsidRDefault="003B5ACE" w:rsidP="003B5ACE">
      <w:pPr>
        <w:keepNext/>
        <w:jc w:val="center"/>
        <w:outlineLvl w:val="0"/>
        <w:rPr>
          <w:b/>
          <w:bCs/>
        </w:rPr>
      </w:pPr>
      <w:bookmarkStart w:id="0" w:name="_GoBack"/>
      <w:bookmarkEnd w:id="0"/>
      <w:r>
        <w:rPr>
          <w:b/>
          <w:bCs/>
        </w:rPr>
        <w:t>ART. 6</w:t>
      </w:r>
      <w:proofErr w:type="gramStart"/>
      <w:r>
        <w:rPr>
          <w:b/>
          <w:bCs/>
        </w:rPr>
        <w:t xml:space="preserve">  </w:t>
      </w:r>
      <w:proofErr w:type="gramEnd"/>
      <w:r>
        <w:rPr>
          <w:b/>
          <w:bCs/>
        </w:rPr>
        <w:t>– RETTE DI OSPITALITA’</w:t>
      </w:r>
    </w:p>
    <w:p w:rsidR="003B5ACE" w:rsidRDefault="003B5ACE" w:rsidP="003B5ACE"/>
    <w:p w:rsidR="003B5ACE" w:rsidRDefault="003B5ACE" w:rsidP="003B5ACE">
      <w:pPr>
        <w:jc w:val="both"/>
      </w:pPr>
      <w:r>
        <w:t xml:space="preserve">A fronte delle prestazioni erogate, i Terzi </w:t>
      </w:r>
      <w:proofErr w:type="gramStart"/>
      <w:r>
        <w:t xml:space="preserve">si </w:t>
      </w:r>
      <w:proofErr w:type="gramEnd"/>
      <w:r>
        <w:t>impegnano in solido con l’Utente alla corresponsione della retta giornaliera come fissata dal Consiglio di Amministrazione, assumendo il ruolo di fideiussori per detto obbligo economico, ai sensi degli artt. 1936 e ss. cod. civ., senza beneficio della preventiva escussione del debitore principale.</w:t>
      </w:r>
    </w:p>
    <w:p w:rsidR="003B5ACE" w:rsidRDefault="003B5ACE" w:rsidP="003B5ACE">
      <w:pPr>
        <w:jc w:val="both"/>
      </w:pPr>
    </w:p>
    <w:p w:rsidR="003B5ACE" w:rsidRDefault="003B5ACE" w:rsidP="003B5ACE">
      <w:pPr>
        <w:jc w:val="both"/>
      </w:pPr>
      <w:r>
        <w:t>Le rette in vigore dallo 01/01/2016 sono le seguenti:</w:t>
      </w:r>
    </w:p>
    <w:p w:rsidR="003B5ACE" w:rsidRDefault="003B5ACE" w:rsidP="003B5ACE">
      <w:pPr>
        <w:numPr>
          <w:ilvl w:val="0"/>
          <w:numId w:val="13"/>
        </w:numPr>
        <w:tabs>
          <w:tab w:val="num" w:pos="426"/>
        </w:tabs>
        <w:ind w:left="426"/>
        <w:jc w:val="both"/>
      </w:pPr>
      <w:r>
        <w:t xml:space="preserve">Utenti che frequentano il C.D.I. dal lunedì al venerdì: </w:t>
      </w:r>
    </w:p>
    <w:p w:rsidR="003B5ACE" w:rsidRDefault="003B5ACE" w:rsidP="003B5ACE">
      <w:pPr>
        <w:tabs>
          <w:tab w:val="num" w:pos="851"/>
        </w:tabs>
        <w:ind w:left="851"/>
        <w:jc w:val="both"/>
      </w:pPr>
      <w:r>
        <w:t>Retta giornaliera € 29,31 per un totale mensile di € 637,49</w:t>
      </w:r>
    </w:p>
    <w:p w:rsidR="003B5ACE" w:rsidRDefault="003B5ACE" w:rsidP="003B5ACE">
      <w:pPr>
        <w:numPr>
          <w:ilvl w:val="0"/>
          <w:numId w:val="13"/>
        </w:numPr>
        <w:tabs>
          <w:tab w:val="num" w:pos="426"/>
        </w:tabs>
        <w:ind w:left="426"/>
        <w:jc w:val="both"/>
      </w:pPr>
      <w:r>
        <w:t xml:space="preserve">Utenti che frequentano il C.D.I. dal lunedì </w:t>
      </w:r>
      <w:proofErr w:type="gramStart"/>
      <w:r>
        <w:t>al</w:t>
      </w:r>
      <w:proofErr w:type="gramEnd"/>
      <w:r>
        <w:t xml:space="preserve"> sabato:</w:t>
      </w:r>
    </w:p>
    <w:p w:rsidR="003B5ACE" w:rsidRDefault="003B5ACE" w:rsidP="003B5ACE">
      <w:pPr>
        <w:tabs>
          <w:tab w:val="num" w:pos="851"/>
        </w:tabs>
        <w:ind w:left="851"/>
        <w:jc w:val="both"/>
      </w:pPr>
      <w:r>
        <w:t>Retta giornaliera € 26,47 per un totale mensile di € 690,43.</w:t>
      </w:r>
    </w:p>
    <w:p w:rsidR="003B5ACE" w:rsidRDefault="003B5ACE" w:rsidP="003B5ACE">
      <w:pPr>
        <w:ind w:left="708"/>
        <w:jc w:val="both"/>
      </w:pPr>
    </w:p>
    <w:p w:rsidR="003B5ACE" w:rsidRDefault="003B5ACE" w:rsidP="003B5ACE">
      <w:pPr>
        <w:jc w:val="both"/>
      </w:pPr>
      <w:r>
        <w:t>Il servizio di trasporto è escluso dalla retta giornaliera. Costo:</w:t>
      </w:r>
    </w:p>
    <w:p w:rsidR="003B5ACE" w:rsidRDefault="003B5ACE" w:rsidP="003B5ACE">
      <w:pPr>
        <w:numPr>
          <w:ilvl w:val="0"/>
          <w:numId w:val="13"/>
        </w:numPr>
        <w:tabs>
          <w:tab w:val="num" w:pos="426"/>
        </w:tabs>
        <w:ind w:left="426"/>
        <w:jc w:val="both"/>
      </w:pPr>
      <w:r>
        <w:t>Residenti Comune di Pontoglio € 4,00;</w:t>
      </w:r>
    </w:p>
    <w:p w:rsidR="003B5ACE" w:rsidRDefault="003B5ACE" w:rsidP="003B5ACE">
      <w:pPr>
        <w:numPr>
          <w:ilvl w:val="0"/>
          <w:numId w:val="13"/>
        </w:numPr>
        <w:tabs>
          <w:tab w:val="num" w:pos="426"/>
        </w:tabs>
        <w:ind w:left="426"/>
        <w:jc w:val="both"/>
      </w:pPr>
      <w:r>
        <w:t>Non residenti Comune di Pontoglio € 6,00</w:t>
      </w:r>
    </w:p>
    <w:p w:rsidR="003B5ACE" w:rsidRDefault="003B5ACE" w:rsidP="003B5ACE">
      <w:pPr>
        <w:jc w:val="both"/>
      </w:pPr>
    </w:p>
    <w:p w:rsidR="003B5ACE" w:rsidRDefault="003B5ACE" w:rsidP="003B5ACE">
      <w:pPr>
        <w:jc w:val="both"/>
      </w:pPr>
      <w:r>
        <w:t>di cui</w:t>
      </w:r>
      <w:r>
        <w:tab/>
        <w:t xml:space="preserve">a carico dell’utente €………………… </w:t>
      </w:r>
      <w:proofErr w:type="gramStart"/>
      <w:r>
        <w:t>ed</w:t>
      </w:r>
      <w:proofErr w:type="gramEnd"/>
      <w:r>
        <w:t xml:space="preserve">  € …………………………a carico di altro soggetto ……………………………………(specificare se Comune, tutore e/o altri soggetti).</w:t>
      </w:r>
    </w:p>
    <w:p w:rsidR="003B5ACE" w:rsidRDefault="003B5ACE" w:rsidP="003B5ACE">
      <w:pPr>
        <w:jc w:val="both"/>
      </w:pPr>
      <w:r>
        <w:lastRenderedPageBreak/>
        <w:t xml:space="preserve">Il calcolo della retta decorre dalla data </w:t>
      </w:r>
      <w:proofErr w:type="gramStart"/>
      <w:r>
        <w:t xml:space="preserve">di </w:t>
      </w:r>
      <w:proofErr w:type="gramEnd"/>
      <w:r>
        <w:t xml:space="preserve">ingresso dell’Utente nel CDI e fa fede quella riportata nel fascicolo socio assistenziale, salvo casi di prenotazione del posto per cui è previsto il versamento di un importo giornaliero pari alla retta di ospitalità. </w:t>
      </w:r>
    </w:p>
    <w:p w:rsidR="003B5ACE" w:rsidRDefault="003B5ACE" w:rsidP="003B5ACE">
      <w:pPr>
        <w:jc w:val="both"/>
      </w:pPr>
      <w:r>
        <w:t xml:space="preserve">L’importo </w:t>
      </w:r>
      <w:proofErr w:type="gramStart"/>
      <w:r>
        <w:t>della</w:t>
      </w:r>
      <w:proofErr w:type="gramEnd"/>
      <w:r>
        <w:t xml:space="preserve"> rette è onnicomprensivo di tutti i servizi dettagliati in premessa e nella Carta dei Servizi (assistenziali, vitto, riabilitativi, sanitari). </w:t>
      </w:r>
    </w:p>
    <w:p w:rsidR="003B5ACE" w:rsidRDefault="003B5ACE" w:rsidP="003B5ACE">
      <w:pPr>
        <w:jc w:val="both"/>
      </w:pPr>
      <w:r>
        <w:t xml:space="preserve">Sono esclusi dalla retta i costi </w:t>
      </w:r>
      <w:proofErr w:type="gramStart"/>
      <w:r>
        <w:t>relativi a</w:t>
      </w:r>
      <w:proofErr w:type="gramEnd"/>
      <w:r>
        <w:t>:  fornitura dei farmaci, parafarmaci, prodotti per l’incontinenza ed ausili che rimangono a carico dell’Utente, il trasporto, servizio di ristoro (distributori automatici) e parrucchiera.</w:t>
      </w:r>
    </w:p>
    <w:p w:rsidR="003B5ACE" w:rsidRDefault="003B5ACE" w:rsidP="003B5ACE">
      <w:pPr>
        <w:jc w:val="both"/>
      </w:pPr>
      <w:r>
        <w:t xml:space="preserve">L’Utente e/o Terzo prendono atto del fatto che nel corso della permanenza la retta possa subire delle variazioni. L’Ente si riserva la facoltà di aumentare la retta sulla base dell’aumento Istat, dei maggiori oneri derivanti dagli aumenti contrattuali del personale, dei maggiori oneri derivanti dagli adeguamenti a normative nazionali e regionali. </w:t>
      </w:r>
    </w:p>
    <w:p w:rsidR="003B5ACE" w:rsidRDefault="003B5ACE" w:rsidP="003B5ACE">
      <w:pPr>
        <w:jc w:val="both"/>
        <w:rPr>
          <w:strike/>
        </w:rPr>
      </w:pPr>
      <w:r>
        <w:t xml:space="preserve">In caso di variazione dell’importo della retta l’Ente provvederà alla comunicazione all’Utente e/o Terzi mediante affissione all’Albo della Fondazione e con comunicazione individuale ai soggetti obbligati almeno </w:t>
      </w:r>
      <w:proofErr w:type="gramStart"/>
      <w:r>
        <w:t>10</w:t>
      </w:r>
      <w:proofErr w:type="gramEnd"/>
      <w:r>
        <w:t xml:space="preserve"> giorni prima dell’applicazione delle nuove tariffe.</w:t>
      </w:r>
    </w:p>
    <w:p w:rsidR="003B5ACE" w:rsidRDefault="003B5ACE" w:rsidP="003B5ACE">
      <w:pPr>
        <w:jc w:val="both"/>
      </w:pPr>
      <w:r>
        <w:t xml:space="preserve">Gli obbligati avranno quindi la facoltà di recedere dal contratto mediante comunicazione da far pervenire entro 5 (cinque) giorni dalla data di ricezione della comunicazione alla sede </w:t>
      </w:r>
      <w:proofErr w:type="gramStart"/>
      <w:r>
        <w:t>della</w:t>
      </w:r>
      <w:proofErr w:type="gramEnd"/>
      <w:r>
        <w:t xml:space="preserve"> Fondazione.</w:t>
      </w:r>
    </w:p>
    <w:p w:rsidR="003B5ACE" w:rsidRDefault="003B5ACE" w:rsidP="003B5ACE">
      <w:pPr>
        <w:jc w:val="both"/>
        <w:rPr>
          <w:bCs/>
        </w:rPr>
      </w:pPr>
      <w:r>
        <w:rPr>
          <w:bCs/>
        </w:rPr>
        <w:t xml:space="preserve">Il recesso dell’obbligato in solido si perfeziona solo con l’avvenuto rilascio della struttura a cura e spese degli Obbligati medesimi entro 10 (dieci) giorni dal ricevimento della manifestazione di recesso oltre al puntuale pagamento di quanto dovuto, </w:t>
      </w:r>
      <w:proofErr w:type="gramStart"/>
      <w:r>
        <w:rPr>
          <w:bCs/>
        </w:rPr>
        <w:t>ovvero</w:t>
      </w:r>
      <w:proofErr w:type="gramEnd"/>
      <w:r>
        <w:rPr>
          <w:bCs/>
        </w:rPr>
        <w:t xml:space="preserve"> mediante assunzione per iscritto della medesima fideiussione da parte di nuovo soggetto che si sostituisce al precedente obbligato in solido nella garanzia del pagamento della retta.</w:t>
      </w:r>
    </w:p>
    <w:p w:rsidR="003B5ACE" w:rsidRDefault="003B5ACE" w:rsidP="003B5ACE">
      <w:pPr>
        <w:jc w:val="both"/>
        <w:rPr>
          <w:bCs/>
        </w:rPr>
      </w:pPr>
      <w:r>
        <w:rPr>
          <w:bCs/>
        </w:rPr>
        <w:t xml:space="preserve">Decorso tale temine senza che l’assistito abbia lasciato libero il posto, </w:t>
      </w:r>
      <w:proofErr w:type="gramStart"/>
      <w:r>
        <w:rPr>
          <w:bCs/>
        </w:rPr>
        <w:t>verrà</w:t>
      </w:r>
      <w:proofErr w:type="gramEnd"/>
      <w:r>
        <w:rPr>
          <w:bCs/>
        </w:rPr>
        <w:t xml:space="preserve"> applicata la nuova retta di ospitalità.</w:t>
      </w:r>
    </w:p>
    <w:p w:rsidR="003B5ACE" w:rsidRDefault="003B5ACE" w:rsidP="003B5ACE">
      <w:pPr>
        <w:jc w:val="both"/>
      </w:pPr>
      <w:r>
        <w:t xml:space="preserve">Nel silenzio degli Obbligati il corrispettivo così come variato </w:t>
      </w:r>
      <w:proofErr w:type="gramStart"/>
      <w:r>
        <w:t xml:space="preserve">si </w:t>
      </w:r>
      <w:proofErr w:type="gramEnd"/>
      <w:r>
        <w:t>intenderà accettato.</w:t>
      </w:r>
    </w:p>
    <w:p w:rsidR="003B5ACE" w:rsidRDefault="003B5ACE" w:rsidP="003B5ACE">
      <w:pPr>
        <w:jc w:val="both"/>
      </w:pPr>
      <w:r>
        <w:t xml:space="preserve">Le assenze temporanee come ricoveri ospedalieri, ferie ecc. </w:t>
      </w:r>
      <w:proofErr w:type="gramStart"/>
      <w:r>
        <w:t>non</w:t>
      </w:r>
      <w:proofErr w:type="gramEnd"/>
      <w:r>
        <w:t xml:space="preserve"> danno origine ad alcuna diminuzioni della retta.</w:t>
      </w:r>
    </w:p>
    <w:p w:rsidR="003B5ACE" w:rsidRDefault="003B5ACE" w:rsidP="003B5ACE">
      <w:pPr>
        <w:jc w:val="both"/>
      </w:pPr>
      <w:r>
        <w:t xml:space="preserve">Il CDI è aperto dal lunedì al venerdì dalle ore 8.00 alle ore 18.30 il sabato dalle ore 8.00 alle ore 13.00 e non sono previsti periodi di chiusura nel corso dell’anno </w:t>
      </w:r>
      <w:proofErr w:type="gramStart"/>
      <w:r>
        <w:t>ad esclusione delle</w:t>
      </w:r>
      <w:proofErr w:type="gramEnd"/>
      <w:r>
        <w:t xml:space="preserve"> eventuali festività infrasettimanali. </w:t>
      </w:r>
    </w:p>
    <w:p w:rsidR="003B5ACE" w:rsidRDefault="003B5ACE" w:rsidP="003B5ACE">
      <w:pPr>
        <w:jc w:val="both"/>
      </w:pPr>
      <w:r>
        <w:t xml:space="preserve">Nulla </w:t>
      </w:r>
      <w:proofErr w:type="gramStart"/>
      <w:r>
        <w:t>sarà dovuto</w:t>
      </w:r>
      <w:proofErr w:type="gramEnd"/>
      <w:r>
        <w:t xml:space="preserve"> dall’Utente/Terzo in dette circostanze  o per assenze non imputabili alla sua volontà. </w:t>
      </w:r>
    </w:p>
    <w:p w:rsidR="003B5ACE" w:rsidRDefault="003B5ACE" w:rsidP="003B5ACE">
      <w:pPr>
        <w:keepNext/>
        <w:outlineLvl w:val="0"/>
      </w:pPr>
    </w:p>
    <w:p w:rsidR="003B5ACE" w:rsidRDefault="003B5ACE" w:rsidP="003B5ACE">
      <w:pPr>
        <w:keepNext/>
        <w:outlineLvl w:val="0"/>
        <w:rPr>
          <w:b/>
          <w:bCs/>
        </w:rPr>
      </w:pPr>
    </w:p>
    <w:p w:rsidR="003B5ACE" w:rsidRDefault="003B5ACE" w:rsidP="003B5ACE">
      <w:pPr>
        <w:keepNext/>
        <w:jc w:val="center"/>
        <w:outlineLvl w:val="0"/>
        <w:rPr>
          <w:b/>
          <w:bCs/>
        </w:rPr>
      </w:pPr>
      <w:r>
        <w:rPr>
          <w:b/>
          <w:bCs/>
        </w:rPr>
        <w:t>ART. 7 – PAGAMENTO DELLA RETTA</w:t>
      </w:r>
    </w:p>
    <w:p w:rsidR="003B5ACE" w:rsidRDefault="003B5ACE" w:rsidP="003B5ACE">
      <w:pPr>
        <w:jc w:val="both"/>
      </w:pPr>
    </w:p>
    <w:p w:rsidR="003B5ACE" w:rsidRDefault="003B5ACE" w:rsidP="003B5ACE">
      <w:pPr>
        <w:jc w:val="both"/>
      </w:pPr>
      <w:r>
        <w:t xml:space="preserve">Il pagamento della retta di degenza </w:t>
      </w:r>
      <w:proofErr w:type="gramStart"/>
      <w:r>
        <w:t>è dovuto</w:t>
      </w:r>
      <w:proofErr w:type="gramEnd"/>
      <w:r>
        <w:t xml:space="preserve"> in forma mensile posticipata entro il giorno 10 del mese successivo (con le modalità che verranno comunicate contestualmente all’importo della retta) attraverso bonifico bancario. In caso </w:t>
      </w:r>
      <w:proofErr w:type="gramStart"/>
      <w:r>
        <w:t xml:space="preserve">di </w:t>
      </w:r>
      <w:proofErr w:type="gramEnd"/>
      <w:r>
        <w:t>insoluto gli obbligati saranno soggetti al pagamento di interessi moratori pari al 4% su base annua oltre le maggiori spese.</w:t>
      </w:r>
    </w:p>
    <w:p w:rsidR="003B5ACE" w:rsidRDefault="003B5ACE" w:rsidP="003B5ACE">
      <w:pPr>
        <w:jc w:val="both"/>
      </w:pPr>
    </w:p>
    <w:p w:rsidR="00A40AA2" w:rsidRDefault="00A40AA2" w:rsidP="00A40AA2">
      <w:pPr>
        <w:keepNext/>
        <w:jc w:val="center"/>
        <w:outlineLvl w:val="1"/>
        <w:rPr>
          <w:b/>
          <w:bCs/>
        </w:rPr>
      </w:pPr>
      <w:r>
        <w:rPr>
          <w:b/>
          <w:bCs/>
        </w:rPr>
        <w:lastRenderedPageBreak/>
        <w:t xml:space="preserve">ART. 8 – GARANZIE </w:t>
      </w:r>
    </w:p>
    <w:p w:rsidR="00A40AA2" w:rsidRDefault="00A40AA2" w:rsidP="00A40AA2"/>
    <w:p w:rsidR="00A40AA2" w:rsidRDefault="00A40AA2" w:rsidP="00A40AA2">
      <w:pPr>
        <w:jc w:val="both"/>
      </w:pPr>
      <w:r>
        <w:t xml:space="preserve">A garanzia dell’adempimento gli Obbligati </w:t>
      </w:r>
      <w:proofErr w:type="gramStart"/>
      <w:r>
        <w:t xml:space="preserve">si </w:t>
      </w:r>
      <w:proofErr w:type="gramEnd"/>
      <w:r>
        <w:t xml:space="preserve">impegnano in solido con l’ospite alla corresponsione mensile della retta fissata da Consiglio di amministrazione, assumendo il ruolo di fideiussori per detto obbligo economico, ai sensi degli art. 1936 e </w:t>
      </w:r>
      <w:proofErr w:type="gramStart"/>
      <w:r>
        <w:t>ss.</w:t>
      </w:r>
      <w:proofErr w:type="gramEnd"/>
      <w:r>
        <w:t xml:space="preserve"> Cod. Civ., senza beneficio della preventiva escussione del debitore principale.</w:t>
      </w:r>
    </w:p>
    <w:p w:rsidR="00A40AA2" w:rsidRDefault="00A40AA2" w:rsidP="00A40AA2">
      <w:pPr>
        <w:jc w:val="both"/>
      </w:pPr>
      <w:r>
        <w:t>In caso di mancato tempestivo pagamento della retta la Fondazione formalizza diffida nei confronti dell’utente e/o del/</w:t>
      </w:r>
      <w:proofErr w:type="gramStart"/>
      <w:r>
        <w:t>i</w:t>
      </w:r>
      <w:proofErr w:type="gramEnd"/>
      <w:r>
        <w:t xml:space="preserve"> soggetto/i obbligato/i, a mezzo di raccomandata A.R.. </w:t>
      </w:r>
    </w:p>
    <w:p w:rsidR="00A40AA2" w:rsidRDefault="00A40AA2" w:rsidP="00A40AA2">
      <w:pPr>
        <w:jc w:val="both"/>
      </w:pPr>
    </w:p>
    <w:p w:rsidR="00A40AA2" w:rsidRDefault="00A40AA2" w:rsidP="00A40AA2">
      <w:pPr>
        <w:keepNext/>
        <w:jc w:val="center"/>
        <w:outlineLvl w:val="0"/>
        <w:rPr>
          <w:b/>
          <w:bCs/>
        </w:rPr>
      </w:pPr>
      <w:r>
        <w:rPr>
          <w:b/>
          <w:bCs/>
        </w:rPr>
        <w:t>ART. 9 – MANCATO PAGAMENTO DELLA RETTA</w:t>
      </w:r>
    </w:p>
    <w:p w:rsidR="00A40AA2" w:rsidRDefault="00A40AA2" w:rsidP="00A40AA2"/>
    <w:p w:rsidR="00A40AA2" w:rsidRDefault="00A40AA2" w:rsidP="00A40AA2">
      <w:pPr>
        <w:jc w:val="both"/>
      </w:pPr>
      <w:r>
        <w:t xml:space="preserve">In caso </w:t>
      </w:r>
      <w:proofErr w:type="gramStart"/>
      <w:r>
        <w:t xml:space="preserve">di </w:t>
      </w:r>
      <w:proofErr w:type="gramEnd"/>
      <w:r>
        <w:t>insoluto gli Obbligati saranno soggetti al pagamento di interessi moratori legali oltre alle maggiori spese e comunque, in caso di mancato pagamento entro 60 giorni dalla scadenza, il contratto si intende risolto di diritto e l’Utente ha l’obbligo di lasciare libero il posto entro 15 giorni, l’Ente ha il diritto di agire presso le competenti sedi per il recupero dei crediti stessi.</w:t>
      </w:r>
    </w:p>
    <w:p w:rsidR="00A40AA2" w:rsidRDefault="00A40AA2" w:rsidP="00A40AA2">
      <w:pPr>
        <w:jc w:val="both"/>
      </w:pPr>
      <w:r>
        <w:t xml:space="preserve">Qualora l’utente </w:t>
      </w:r>
      <w:proofErr w:type="gramStart"/>
      <w:r>
        <w:t>venga</w:t>
      </w:r>
      <w:proofErr w:type="gramEnd"/>
      <w:r>
        <w:t xml:space="preserve"> dimesso per ritardato o mancato pagamento, in ottemperanza alla normativa vigente, l’Ente si attiva affinché le dimissioni avvengano in forma </w:t>
      </w:r>
      <w:r w:rsidR="000E0C2A">
        <w:t>assistita dal Comune o dall’ATS.</w:t>
      </w:r>
    </w:p>
    <w:p w:rsidR="00A40AA2" w:rsidRDefault="00A40AA2" w:rsidP="00A40AA2">
      <w:pPr>
        <w:jc w:val="both"/>
      </w:pPr>
    </w:p>
    <w:p w:rsidR="00A40AA2" w:rsidRDefault="00A40AA2" w:rsidP="00A40AA2">
      <w:pPr>
        <w:keepNext/>
        <w:jc w:val="center"/>
        <w:outlineLvl w:val="0"/>
        <w:rPr>
          <w:b/>
          <w:bCs/>
        </w:rPr>
      </w:pPr>
      <w:r>
        <w:rPr>
          <w:b/>
          <w:bCs/>
        </w:rPr>
        <w:t>ART. 10 – RECESSO DAL CONTRATTO</w:t>
      </w:r>
    </w:p>
    <w:p w:rsidR="00A40AA2" w:rsidRDefault="00A40AA2" w:rsidP="00A40AA2">
      <w:pPr>
        <w:jc w:val="both"/>
      </w:pPr>
    </w:p>
    <w:p w:rsidR="00A40AA2" w:rsidRDefault="00A40AA2" w:rsidP="00A40AA2">
      <w:pPr>
        <w:jc w:val="both"/>
        <w:rPr>
          <w:bCs/>
        </w:rPr>
      </w:pPr>
      <w:r>
        <w:rPr>
          <w:bCs/>
        </w:rPr>
        <w:t>Gli Obbligati hanno facoltà di recedere in qualsiasi momento inviando comunicazione scritta con Raccomandata AR alla sede della Fondazione con preavviso di quindici giorni.</w:t>
      </w:r>
    </w:p>
    <w:p w:rsidR="00A40AA2" w:rsidRDefault="00A40AA2" w:rsidP="00A40AA2">
      <w:pPr>
        <w:jc w:val="both"/>
        <w:rPr>
          <w:bCs/>
        </w:rPr>
      </w:pPr>
      <w:r>
        <w:rPr>
          <w:bCs/>
        </w:rPr>
        <w:t xml:space="preserve">Il recesso si perfeziona solo con l’avvenuto rilascio del posto e secondo quanto previsto dall’art. </w:t>
      </w:r>
      <w:proofErr w:type="gramStart"/>
      <w:r>
        <w:rPr>
          <w:bCs/>
        </w:rPr>
        <w:t>5 comma</w:t>
      </w:r>
      <w:proofErr w:type="gramEnd"/>
      <w:r>
        <w:rPr>
          <w:bCs/>
        </w:rPr>
        <w:t xml:space="preserve"> a). Fino a quella data gli obbligati sono tenuti al pagamento delle rette deliberate dalla Fondazione.</w:t>
      </w:r>
    </w:p>
    <w:p w:rsidR="00A40AA2" w:rsidRDefault="00A40AA2" w:rsidP="00A40AA2">
      <w:pPr>
        <w:jc w:val="both"/>
        <w:rPr>
          <w:bCs/>
        </w:rPr>
      </w:pPr>
      <w:r>
        <w:rPr>
          <w:bCs/>
        </w:rPr>
        <w:t xml:space="preserve">Il mancato rispetto del preavviso per dimissioni volontarie comporterà l’addebito di </w:t>
      </w:r>
      <w:proofErr w:type="gramStart"/>
      <w:r>
        <w:rPr>
          <w:bCs/>
        </w:rPr>
        <w:t>nr.</w:t>
      </w:r>
      <w:proofErr w:type="gramEnd"/>
      <w:r>
        <w:rPr>
          <w:bCs/>
        </w:rPr>
        <w:t xml:space="preserve"> 15 giorni di degenza.</w:t>
      </w:r>
    </w:p>
    <w:p w:rsidR="00A40AA2" w:rsidRDefault="00A40AA2" w:rsidP="00A40AA2">
      <w:pPr>
        <w:jc w:val="both"/>
        <w:rPr>
          <w:bCs/>
        </w:rPr>
      </w:pPr>
      <w:r>
        <w:rPr>
          <w:bCs/>
        </w:rPr>
        <w:t xml:space="preserve">Resta fermo l’obbligo da parte dell’Utente e/o del Terzo di corrispondere eventuali rette arretrate e maturate fino alla data indicata nella disdetta come termine del rilascio del posto comunque fino alla dimissione dello stesso. </w:t>
      </w:r>
    </w:p>
    <w:p w:rsidR="00A40AA2" w:rsidRDefault="00A40AA2" w:rsidP="00A40AA2">
      <w:pPr>
        <w:jc w:val="both"/>
      </w:pPr>
      <w:r>
        <w:t xml:space="preserve">In caso la qualità del servizio dovesse essere ritenuta non congrua dall’Utenza la stessa anche nel caso in cui </w:t>
      </w:r>
      <w:proofErr w:type="gramStart"/>
      <w:r>
        <w:t>venga</w:t>
      </w:r>
      <w:proofErr w:type="gramEnd"/>
      <w:r>
        <w:t xml:space="preserve"> invocata quale causa di risoluzione per inadempimento,  non potrà mai costituire motivo di mancato pagamento della retta dovuta.</w:t>
      </w:r>
    </w:p>
    <w:p w:rsidR="00A40AA2" w:rsidRDefault="00A40AA2" w:rsidP="00A40AA2">
      <w:pPr>
        <w:jc w:val="both"/>
      </w:pPr>
    </w:p>
    <w:p w:rsidR="00A40AA2" w:rsidRDefault="00A40AA2" w:rsidP="00A40AA2">
      <w:pPr>
        <w:jc w:val="both"/>
      </w:pPr>
    </w:p>
    <w:p w:rsidR="00A40AA2" w:rsidRDefault="00A40AA2" w:rsidP="00075F26">
      <w:pPr>
        <w:rPr>
          <w:b/>
        </w:rPr>
      </w:pPr>
      <w:r>
        <w:rPr>
          <w:b/>
        </w:rPr>
        <w:t xml:space="preserve">ART. 11 – TUTELA E TRATTAMENTO DEI DATI PERSONALI - </w:t>
      </w:r>
      <w:proofErr w:type="gramStart"/>
      <w:r>
        <w:rPr>
          <w:b/>
        </w:rPr>
        <w:t>D.LGS</w:t>
      </w:r>
      <w:proofErr w:type="gramEnd"/>
      <w:r>
        <w:rPr>
          <w:b/>
        </w:rPr>
        <w:t xml:space="preserve"> 196/2003 e s.m.i.</w:t>
      </w:r>
      <w:r w:rsidR="00075F26">
        <w:rPr>
          <w:b/>
        </w:rPr>
        <w:t xml:space="preserve"> e Regolamento Ue 2016/679</w:t>
      </w:r>
    </w:p>
    <w:p w:rsidR="00A40AA2" w:rsidRDefault="00A40AA2" w:rsidP="00A40AA2">
      <w:pPr>
        <w:jc w:val="center"/>
        <w:rPr>
          <w:b/>
        </w:rPr>
      </w:pPr>
    </w:p>
    <w:p w:rsidR="00A40AA2" w:rsidRDefault="00A40AA2" w:rsidP="00A40AA2">
      <w:pPr>
        <w:jc w:val="both"/>
      </w:pPr>
      <w:r>
        <w:t xml:space="preserve">I dati personali saranno trattati per fini di diagnosi, cura, prevenzione e riabilitazione e non </w:t>
      </w:r>
      <w:proofErr w:type="gramStart"/>
      <w:r>
        <w:t>verranno</w:t>
      </w:r>
      <w:proofErr w:type="gramEnd"/>
      <w:r>
        <w:t xml:space="preserve"> comunicati a terzi, fatta eccezione per altre strutture soc</w:t>
      </w:r>
      <w:r w:rsidR="000E0C2A">
        <w:t>io-sanitarie del territorio (ATS</w:t>
      </w:r>
      <w:r>
        <w:t>, Azienda Ospedaliera e altri Ospedali, altre RSA) e gli enti pubblici (Comune/i, Provincia, Regione)</w:t>
      </w:r>
    </w:p>
    <w:p w:rsidR="00A40AA2" w:rsidRDefault="00A40AA2" w:rsidP="00A40AA2">
      <w:pPr>
        <w:jc w:val="both"/>
      </w:pPr>
      <w:r>
        <w:t xml:space="preserve">La comunicazione dei dati personali ai sopra menzionati enti, avverrà solo in caso di necessità o al fine di </w:t>
      </w:r>
      <w:proofErr w:type="gramStart"/>
      <w:r>
        <w:t xml:space="preserve">una </w:t>
      </w:r>
      <w:proofErr w:type="gramEnd"/>
      <w:r>
        <w:t>ottimizzazione dei servizi erogati.</w:t>
      </w:r>
    </w:p>
    <w:p w:rsidR="00A40AA2" w:rsidRDefault="00A40AA2" w:rsidP="00A40AA2">
      <w:pPr>
        <w:jc w:val="both"/>
      </w:pPr>
      <w:r>
        <w:lastRenderedPageBreak/>
        <w:t>L’Ente garantisce il rispetto delle norme in materia di privacy</w:t>
      </w:r>
      <w:proofErr w:type="gramStart"/>
      <w:r>
        <w:t xml:space="preserve">  </w:t>
      </w:r>
      <w:proofErr w:type="gramEnd"/>
      <w:r>
        <w:t>come previsto dal Decreto 196/2003 e successive modifiche</w:t>
      </w:r>
      <w:r w:rsidR="00B766A1">
        <w:t xml:space="preserve"> e regolamento Ue 2016/679</w:t>
      </w:r>
    </w:p>
    <w:p w:rsidR="004E3124" w:rsidRDefault="004E3124" w:rsidP="004E3124">
      <w:pPr>
        <w:jc w:val="both"/>
      </w:pPr>
      <w:r>
        <w:t xml:space="preserve">L’Ente è dotato di un sistema di gestione per la protezione dei dati che individua le figure </w:t>
      </w:r>
      <w:proofErr w:type="gramStart"/>
      <w:r>
        <w:t>incaricate</w:t>
      </w:r>
      <w:proofErr w:type="gramEnd"/>
      <w:r>
        <w:t xml:space="preserve"> </w:t>
      </w:r>
    </w:p>
    <w:p w:rsidR="004E3124" w:rsidRDefault="004E3124" w:rsidP="004E3124">
      <w:proofErr w:type="gramStart"/>
      <w:r>
        <w:t>e</w:t>
      </w:r>
      <w:proofErr w:type="gramEnd"/>
      <w:r>
        <w:t xml:space="preserve"> disciplina le modalità di accesso ai documenti personali. </w:t>
      </w:r>
    </w:p>
    <w:p w:rsidR="00A40AA2" w:rsidRDefault="00A40AA2" w:rsidP="00A40AA2">
      <w:pPr>
        <w:jc w:val="both"/>
      </w:pPr>
      <w:r>
        <w:t>L’assistito e/o l’avente d</w:t>
      </w:r>
      <w:r w:rsidR="00B766A1">
        <w:t xml:space="preserve">iritto </w:t>
      </w:r>
      <w:proofErr w:type="gramStart"/>
      <w:r w:rsidR="00B766A1">
        <w:t>in</w:t>
      </w:r>
      <w:proofErr w:type="gramEnd"/>
      <w:r w:rsidR="00B766A1">
        <w:t xml:space="preserve"> riferimento al regolamento Ue 2016/679 relativo alla protezione dei dati personali </w:t>
      </w:r>
      <w:r>
        <w:t>dichiara/dichiarano di essere stati informati sulle finalità e sulle modalità del trattamento cui sono destinati i dati.</w:t>
      </w:r>
    </w:p>
    <w:p w:rsidR="00A40AA2" w:rsidRDefault="00A40AA2" w:rsidP="00A40AA2">
      <w:pPr>
        <w:jc w:val="center"/>
        <w:rPr>
          <w:b/>
        </w:rPr>
      </w:pPr>
    </w:p>
    <w:p w:rsidR="00A40AA2" w:rsidRDefault="00A40AA2" w:rsidP="00A40AA2">
      <w:pPr>
        <w:jc w:val="center"/>
        <w:rPr>
          <w:b/>
        </w:rPr>
      </w:pPr>
    </w:p>
    <w:p w:rsidR="00A40AA2" w:rsidRDefault="00A40AA2" w:rsidP="00A40AA2">
      <w:pPr>
        <w:jc w:val="center"/>
        <w:rPr>
          <w:b/>
        </w:rPr>
      </w:pPr>
      <w:r>
        <w:rPr>
          <w:b/>
        </w:rPr>
        <w:t>ART. 12 – CERTIFICAZIONI FISCALI</w:t>
      </w:r>
    </w:p>
    <w:p w:rsidR="00A40AA2" w:rsidRDefault="00A40AA2" w:rsidP="00A40AA2">
      <w:pPr>
        <w:jc w:val="center"/>
        <w:rPr>
          <w:b/>
        </w:rPr>
      </w:pPr>
    </w:p>
    <w:p w:rsidR="00A40AA2" w:rsidRDefault="00A40AA2" w:rsidP="00A40AA2">
      <w:pPr>
        <w:jc w:val="both"/>
      </w:pPr>
      <w:r>
        <w:t xml:space="preserve">L’Ente </w:t>
      </w:r>
      <w:proofErr w:type="gramStart"/>
      <w:r>
        <w:t xml:space="preserve">si </w:t>
      </w:r>
      <w:proofErr w:type="gramEnd"/>
      <w:r>
        <w:t>impegna, in conformità alla normativa nazionale e regionale vigente, a rilasciare la certificazione della retta ai fini fiscali, per i servizi che prevedono una compartecipazione al costo da parte dell’utente, entro i tempi utili per la presentazione della dichiarazione dei redditi.</w:t>
      </w:r>
    </w:p>
    <w:p w:rsidR="00A40AA2" w:rsidRDefault="00A40AA2" w:rsidP="00A40AA2">
      <w:pPr>
        <w:jc w:val="center"/>
        <w:rPr>
          <w:b/>
        </w:rPr>
      </w:pPr>
    </w:p>
    <w:p w:rsidR="00A40AA2" w:rsidRDefault="00A40AA2" w:rsidP="00A40AA2">
      <w:pPr>
        <w:jc w:val="both"/>
      </w:pPr>
    </w:p>
    <w:p w:rsidR="00A40AA2" w:rsidRDefault="00A40AA2" w:rsidP="00A40AA2">
      <w:pPr>
        <w:keepNext/>
        <w:jc w:val="center"/>
        <w:outlineLvl w:val="1"/>
        <w:rPr>
          <w:b/>
          <w:bCs/>
        </w:rPr>
      </w:pPr>
      <w:r>
        <w:rPr>
          <w:b/>
          <w:bCs/>
        </w:rPr>
        <w:t>ART. 13 – DIMISSIONI</w:t>
      </w:r>
    </w:p>
    <w:p w:rsidR="00A40AA2" w:rsidRDefault="00A40AA2" w:rsidP="00A40AA2">
      <w:pPr>
        <w:jc w:val="both"/>
      </w:pPr>
    </w:p>
    <w:p w:rsidR="00A40AA2" w:rsidRDefault="00A40AA2" w:rsidP="00A40AA2">
      <w:pPr>
        <w:jc w:val="both"/>
      </w:pPr>
      <w:r>
        <w:t>Le dimissioni possono avvenire per:</w:t>
      </w:r>
    </w:p>
    <w:p w:rsidR="00A40AA2" w:rsidRDefault="00A40AA2" w:rsidP="00A40AA2">
      <w:pPr>
        <w:jc w:val="both"/>
      </w:pPr>
    </w:p>
    <w:p w:rsidR="00A40AA2" w:rsidRDefault="00A40AA2" w:rsidP="00A40AA2">
      <w:pPr>
        <w:numPr>
          <w:ilvl w:val="0"/>
          <w:numId w:val="14"/>
        </w:numPr>
        <w:jc w:val="both"/>
      </w:pPr>
      <w:r>
        <w:t>Dimissioni per motivi sanitari</w:t>
      </w:r>
    </w:p>
    <w:p w:rsidR="00A40AA2" w:rsidRDefault="00A40AA2" w:rsidP="00A40AA2">
      <w:pPr>
        <w:jc w:val="both"/>
      </w:pPr>
      <w:r>
        <w:t>La Fondazione, su proposta del Direttore Sanitario, potrà disporre immediatamente la procedura di</w:t>
      </w:r>
      <w:proofErr w:type="gramStart"/>
      <w:r>
        <w:t xml:space="preserve">  </w:t>
      </w:r>
      <w:proofErr w:type="gramEnd"/>
      <w:r>
        <w:t>dimissione dell’Utente oppure l’inoltro presso centri ospedalieri nel caso le condizioni di quest’ultimo fossero tali da non permettere l’erogazione della dovuta  assistenza o presentassero pericoli o rischi per gli altri ospiti.</w:t>
      </w:r>
    </w:p>
    <w:p w:rsidR="00A40AA2" w:rsidRDefault="00A40AA2" w:rsidP="00A40AA2">
      <w:pPr>
        <w:jc w:val="both"/>
      </w:pPr>
    </w:p>
    <w:p w:rsidR="00A40AA2" w:rsidRDefault="00A40AA2" w:rsidP="00A40AA2">
      <w:pPr>
        <w:numPr>
          <w:ilvl w:val="0"/>
          <w:numId w:val="14"/>
        </w:numPr>
        <w:jc w:val="both"/>
      </w:pPr>
      <w:r>
        <w:t>Non appropriatezza del ricovero</w:t>
      </w:r>
    </w:p>
    <w:p w:rsidR="00A40AA2" w:rsidRDefault="00A40AA2" w:rsidP="00A40AA2">
      <w:pPr>
        <w:jc w:val="both"/>
      </w:pPr>
      <w:r>
        <w:t xml:space="preserve">La Fondazione ha facoltà di revocare il ricovero nel </w:t>
      </w:r>
      <w:proofErr w:type="gramStart"/>
      <w:r>
        <w:t>caso l’</w:t>
      </w:r>
      <w:proofErr w:type="gramEnd"/>
      <w:r>
        <w:t>Utente non risultasse idoneo alla vita comunitaria od al posto occupato, nel termine di 30 giorni dalla data di ammissione.</w:t>
      </w:r>
    </w:p>
    <w:p w:rsidR="00A40AA2" w:rsidRDefault="00A40AA2" w:rsidP="00A40AA2">
      <w:pPr>
        <w:jc w:val="both"/>
      </w:pPr>
      <w:r>
        <w:t xml:space="preserve">Le dimissioni saranno sempre concordate ed </w:t>
      </w:r>
      <w:proofErr w:type="gramStart"/>
      <w:r>
        <w:t>effettuate</w:t>
      </w:r>
      <w:proofErr w:type="gramEnd"/>
      <w:r>
        <w:t xml:space="preserve"> in forma assistita con</w:t>
      </w:r>
      <w:r w:rsidR="000E0C2A">
        <w:t xml:space="preserve"> il  Comune di residenza e l’ATS</w:t>
      </w:r>
      <w:r>
        <w:t xml:space="preserve"> di riferimento.</w:t>
      </w:r>
    </w:p>
    <w:p w:rsidR="00A40AA2" w:rsidRDefault="00A40AA2" w:rsidP="00A40AA2">
      <w:pPr>
        <w:jc w:val="both"/>
      </w:pPr>
    </w:p>
    <w:p w:rsidR="00A40AA2" w:rsidRDefault="00A40AA2" w:rsidP="00A40AA2">
      <w:pPr>
        <w:keepNext/>
        <w:jc w:val="center"/>
        <w:outlineLvl w:val="1"/>
        <w:rPr>
          <w:b/>
          <w:bCs/>
        </w:rPr>
      </w:pPr>
      <w:r>
        <w:rPr>
          <w:b/>
          <w:bCs/>
        </w:rPr>
        <w:t>ART. 14 – MODIFICHE AL CONTRATTO</w:t>
      </w:r>
    </w:p>
    <w:p w:rsidR="00A40AA2" w:rsidRDefault="00A40AA2" w:rsidP="00A40AA2"/>
    <w:p w:rsidR="00A40AA2" w:rsidRDefault="00A40AA2" w:rsidP="00A40AA2">
      <w:pPr>
        <w:jc w:val="both"/>
      </w:pPr>
      <w:r>
        <w:t xml:space="preserve">Eventuali modifiche al presente contratto hanno efficacia solo ove apportate per iscritto e sottoscritte da entrambe le parti. Resta inteso che eventuali modifiche alla normativa vigente devono ritenersi automaticamente </w:t>
      </w:r>
      <w:proofErr w:type="gramStart"/>
      <w:r>
        <w:t>recepite</w:t>
      </w:r>
      <w:proofErr w:type="gramEnd"/>
      <w:r>
        <w:t xml:space="preserve"> dal presente contratto.</w:t>
      </w:r>
    </w:p>
    <w:p w:rsidR="00A40AA2" w:rsidRDefault="00A40AA2" w:rsidP="00A40AA2">
      <w:pPr>
        <w:jc w:val="both"/>
      </w:pPr>
    </w:p>
    <w:p w:rsidR="00A40AA2" w:rsidRDefault="00A40AA2" w:rsidP="00A40AA2">
      <w:pPr>
        <w:jc w:val="both"/>
      </w:pPr>
    </w:p>
    <w:p w:rsidR="00A40AA2" w:rsidRDefault="00A40AA2" w:rsidP="00A40AA2">
      <w:pPr>
        <w:jc w:val="center"/>
        <w:rPr>
          <w:b/>
        </w:rPr>
      </w:pPr>
    </w:p>
    <w:p w:rsidR="0036779E" w:rsidRDefault="0036779E" w:rsidP="0036779E">
      <w:pPr>
        <w:jc w:val="center"/>
        <w:rPr>
          <w:b/>
        </w:rPr>
      </w:pPr>
      <w:r>
        <w:rPr>
          <w:b/>
        </w:rPr>
        <w:t>ART. 15 – SALVAGUARDIA DEL CONTRATTO</w:t>
      </w:r>
    </w:p>
    <w:p w:rsidR="0036779E" w:rsidRDefault="0036779E" w:rsidP="0036779E">
      <w:pPr>
        <w:jc w:val="both"/>
      </w:pPr>
    </w:p>
    <w:p w:rsidR="0036779E" w:rsidRDefault="0036779E" w:rsidP="0036779E">
      <w:pPr>
        <w:jc w:val="both"/>
      </w:pPr>
      <w:r>
        <w:lastRenderedPageBreak/>
        <w:t xml:space="preserve">Qualora una clausola del contratto dovesse essere ritenuta non valida per qualsiasi motivo, o una parte dello stesso non eseguito, la restante parte del contratto manterrà la sua efficacia immutata. Le parti </w:t>
      </w:r>
      <w:proofErr w:type="gramStart"/>
      <w:r>
        <w:t xml:space="preserve">si </w:t>
      </w:r>
      <w:proofErr w:type="gramEnd"/>
      <w:r>
        <w:t>impegnano a regolamentare la clausola ritenuta non valida, o parte non eseguita, nonché gli effetti economici derivanti dalle stesse, nel più breve tempo possibile.</w:t>
      </w:r>
    </w:p>
    <w:p w:rsidR="0036779E" w:rsidRDefault="0036779E" w:rsidP="0036779E">
      <w:pPr>
        <w:jc w:val="both"/>
      </w:pPr>
    </w:p>
    <w:p w:rsidR="0036779E" w:rsidRDefault="0036779E" w:rsidP="0036779E">
      <w:pPr>
        <w:keepNext/>
        <w:jc w:val="center"/>
        <w:outlineLvl w:val="1"/>
        <w:rPr>
          <w:b/>
          <w:bCs/>
        </w:rPr>
      </w:pPr>
      <w:r>
        <w:rPr>
          <w:b/>
          <w:bCs/>
        </w:rPr>
        <w:t>ART. 16 - CONTROVERSIE</w:t>
      </w:r>
    </w:p>
    <w:p w:rsidR="0036779E" w:rsidRDefault="0036779E" w:rsidP="0036779E">
      <w:pPr>
        <w:jc w:val="both"/>
      </w:pPr>
    </w:p>
    <w:p w:rsidR="0036779E" w:rsidRDefault="0036779E" w:rsidP="0036779E">
      <w:pPr>
        <w:jc w:val="both"/>
        <w:rPr>
          <w:b/>
        </w:rPr>
      </w:pPr>
      <w:r>
        <w:t xml:space="preserve">Eventuali controversie che dovessero insorgere fra le parti </w:t>
      </w:r>
      <w:proofErr w:type="gramStart"/>
      <w:r>
        <w:t>in ordine all’</w:t>
      </w:r>
      <w:proofErr w:type="gramEnd"/>
      <w:r>
        <w:t>esecuzione ovvero all’interpretazione del presente atto, verrà rimessa al giudizio di un arbitro, amichevole compositore, il quale verrà scelto di comune accordo fra le parti, ovvero in difetto, dal Presidente del Tribunale su ricorso della parte più diligente.</w:t>
      </w:r>
    </w:p>
    <w:p w:rsidR="0036779E" w:rsidRDefault="0036779E" w:rsidP="0036779E">
      <w:pPr>
        <w:jc w:val="both"/>
        <w:rPr>
          <w:b/>
        </w:rPr>
      </w:pPr>
      <w:r>
        <w:t>L’arbitro tenterà la conciliazione fra le parti, e in difetto, pronuncerà irritualmente la propria decisione nel rispetto delle norme di diritto.</w:t>
      </w:r>
    </w:p>
    <w:p w:rsidR="0036779E" w:rsidRDefault="0036779E" w:rsidP="0036779E">
      <w:pPr>
        <w:jc w:val="both"/>
        <w:rPr>
          <w:b/>
        </w:rPr>
      </w:pPr>
      <w:r>
        <w:t xml:space="preserve">Le parti riconoscono sin d’ora la definitività della pronuncia rinunciando espressamente </w:t>
      </w:r>
      <w:proofErr w:type="gramStart"/>
      <w:r>
        <w:t>ad</w:t>
      </w:r>
      <w:proofErr w:type="gramEnd"/>
      <w:r>
        <w:t xml:space="preserve"> ogni impugnazione.</w:t>
      </w:r>
    </w:p>
    <w:p w:rsidR="0036779E" w:rsidRDefault="0036779E" w:rsidP="0036779E">
      <w:pPr>
        <w:jc w:val="both"/>
      </w:pPr>
    </w:p>
    <w:p w:rsidR="0036779E" w:rsidRDefault="0036779E" w:rsidP="0036779E">
      <w:pPr>
        <w:jc w:val="center"/>
        <w:rPr>
          <w:b/>
        </w:rPr>
      </w:pPr>
      <w:r>
        <w:rPr>
          <w:b/>
        </w:rPr>
        <w:t>ART. 17 – FORO COMPETENTE</w:t>
      </w:r>
    </w:p>
    <w:p w:rsidR="0036779E" w:rsidRDefault="0036779E" w:rsidP="0036779E">
      <w:pPr>
        <w:jc w:val="center"/>
        <w:rPr>
          <w:b/>
        </w:rPr>
      </w:pPr>
    </w:p>
    <w:p w:rsidR="0036779E" w:rsidRDefault="0036779E" w:rsidP="0036779E">
      <w:pPr>
        <w:jc w:val="both"/>
      </w:pPr>
      <w:r>
        <w:t xml:space="preserve">Per tutto quanto non previsto nel presente </w:t>
      </w:r>
      <w:proofErr w:type="gramStart"/>
      <w:r>
        <w:t>contratto</w:t>
      </w:r>
      <w:proofErr w:type="gramEnd"/>
      <w:r>
        <w:t xml:space="preserve"> si fa riferimento alle disposizioni nazionali e regionali vigenti in materia. </w:t>
      </w:r>
    </w:p>
    <w:p w:rsidR="0036779E" w:rsidRDefault="0036779E" w:rsidP="0036779E">
      <w:pPr>
        <w:jc w:val="both"/>
      </w:pPr>
      <w:r>
        <w:t xml:space="preserve">In caso di emanazione di norme legislative o regolamentari regionali, </w:t>
      </w:r>
      <w:proofErr w:type="gramStart"/>
      <w:r>
        <w:t>nonché</w:t>
      </w:r>
      <w:proofErr w:type="gramEnd"/>
      <w:r>
        <w:t xml:space="preserve"> di adozione di provvedimenti amministrativi regionali incidenti sul contenuto del contratto stipulato lo stesso deve ritenersi automaticamente modificato ed integrato.  La Fondazione </w:t>
      </w:r>
      <w:proofErr w:type="gramStart"/>
      <w:r>
        <w:t>darà  comunicazione delle</w:t>
      </w:r>
      <w:proofErr w:type="gramEnd"/>
      <w:r>
        <w:t xml:space="preserve"> eventuali modifiche tramite  affissione all’Albo.</w:t>
      </w:r>
    </w:p>
    <w:p w:rsidR="0036779E" w:rsidRDefault="0036779E" w:rsidP="0036779E">
      <w:pPr>
        <w:jc w:val="both"/>
      </w:pPr>
      <w:r>
        <w:t xml:space="preserve">Il Consiglio di Amministrazione della Fondazione potrà, in ottemperanza alle finalità statutariamente previste e al fine di tutelare l’interesse dell’intera comunità, disporre con atti e regolamenti  interni condizioni per lo svolgimento dei servizi </w:t>
      </w:r>
      <w:proofErr w:type="gramStart"/>
      <w:r>
        <w:t>a cui</w:t>
      </w:r>
      <w:proofErr w:type="gramEnd"/>
      <w:r>
        <w:t xml:space="preserve"> obbligatoriamente i fruitori dovranno scrupolosamente attenersi. </w:t>
      </w:r>
    </w:p>
    <w:p w:rsidR="0036779E" w:rsidRDefault="0036779E" w:rsidP="0036779E">
      <w:pPr>
        <w:jc w:val="both"/>
      </w:pPr>
      <w:r>
        <w:t xml:space="preserve">Qualora </w:t>
      </w:r>
      <w:proofErr w:type="gramStart"/>
      <w:r>
        <w:t>le stesse</w:t>
      </w:r>
      <w:proofErr w:type="gramEnd"/>
      <w:r>
        <w:t xml:space="preserve"> non dovessero essere condivise, le parti potranno recedere dal contratto nei termini previsti dall’art. 10.</w:t>
      </w:r>
    </w:p>
    <w:p w:rsidR="0036779E" w:rsidRDefault="0036779E" w:rsidP="0036779E">
      <w:pPr>
        <w:jc w:val="both"/>
      </w:pPr>
      <w:r>
        <w:t xml:space="preserve">Nel caso di controversie sul contenuto, </w:t>
      </w:r>
      <w:proofErr w:type="gramStart"/>
      <w:r>
        <w:t xml:space="preserve">sulla </w:t>
      </w:r>
      <w:proofErr w:type="gramEnd"/>
      <w:r>
        <w:t xml:space="preserve">esecuzione e sull’eventuale risoluzione del presente contratto, ivi compresi i rapporti di natura economica, e competente il Foro di Brescia. </w:t>
      </w:r>
    </w:p>
    <w:p w:rsidR="0036779E" w:rsidRDefault="0036779E" w:rsidP="0036779E">
      <w:pPr>
        <w:jc w:val="both"/>
      </w:pPr>
    </w:p>
    <w:p w:rsidR="0036779E" w:rsidRDefault="0036779E" w:rsidP="0036779E">
      <w:pPr>
        <w:jc w:val="both"/>
      </w:pPr>
      <w:r>
        <w:t>Letto, confermato e sottoscritto</w:t>
      </w:r>
    </w:p>
    <w:p w:rsidR="0036779E" w:rsidRDefault="0036779E" w:rsidP="0036779E">
      <w:pPr>
        <w:jc w:val="both"/>
      </w:pPr>
    </w:p>
    <w:p w:rsidR="0036779E" w:rsidRDefault="0036779E" w:rsidP="0036779E">
      <w:pPr>
        <w:jc w:val="both"/>
      </w:pPr>
    </w:p>
    <w:p w:rsidR="0036779E" w:rsidRDefault="0036779E" w:rsidP="0036779E">
      <w:pPr>
        <w:jc w:val="both"/>
      </w:pPr>
      <w:r>
        <w:t>Pontoglio, …………………………</w:t>
      </w:r>
    </w:p>
    <w:p w:rsidR="0036779E" w:rsidRDefault="0036779E" w:rsidP="0036779E">
      <w:pPr>
        <w:jc w:val="both"/>
      </w:pPr>
    </w:p>
    <w:p w:rsidR="0036779E" w:rsidRDefault="0036779E" w:rsidP="0036779E">
      <w:pPr>
        <w:jc w:val="both"/>
      </w:pPr>
    </w:p>
    <w:p w:rsidR="0036779E" w:rsidRDefault="0036779E" w:rsidP="0036779E">
      <w:pPr>
        <w:jc w:val="both"/>
      </w:pPr>
      <w:r>
        <w:t>L’Utente ……………………………………………….</w:t>
      </w:r>
    </w:p>
    <w:p w:rsidR="00B232F9" w:rsidRDefault="00B232F9" w:rsidP="0036779E"/>
    <w:p w:rsidR="0036779E" w:rsidRDefault="0036779E" w:rsidP="0036779E">
      <w:r>
        <w:t>Terzi Obbligati</w:t>
      </w:r>
    </w:p>
    <w:p w:rsidR="0036779E" w:rsidRDefault="0036779E" w:rsidP="0036779E">
      <w:r>
        <w:t>……………………………………………………………………………….…………</w:t>
      </w:r>
    </w:p>
    <w:p w:rsidR="0036779E" w:rsidRDefault="0036779E" w:rsidP="0036779E">
      <w:r>
        <w:lastRenderedPageBreak/>
        <w:t>………………………………………………………………………….………………</w:t>
      </w:r>
      <w:r>
        <w:rPr>
          <w:vanish/>
        </w:rPr>
        <w:t>…i .aglio, ...</w:t>
      </w:r>
    </w:p>
    <w:p w:rsidR="0036779E" w:rsidRDefault="0036779E" w:rsidP="0036779E">
      <w:r>
        <w:t>Il tutore/curatore/AdS in nome e per conto dell’Utente ……………………………….</w:t>
      </w:r>
    </w:p>
    <w:p w:rsidR="003B5ACE" w:rsidRDefault="0036779E" w:rsidP="0036779E">
      <w:proofErr w:type="gramStart"/>
      <w:r>
        <w:t xml:space="preserve">L’ </w:t>
      </w:r>
      <w:proofErr w:type="gramEnd"/>
      <w:r>
        <w:t>Ente (Il Presidente</w:t>
      </w:r>
      <w:r>
        <w:tab/>
      </w:r>
      <w:proofErr w:type="gramStart"/>
      <w:r>
        <w:t>(o</w:t>
      </w:r>
      <w:proofErr w:type="gramEnd"/>
      <w:r>
        <w:t xml:space="preserve"> chi in possesso di delega alla firma)……………………………………</w:t>
      </w:r>
    </w:p>
    <w:p w:rsidR="00D5442E" w:rsidRDefault="00D5442E" w:rsidP="0036779E"/>
    <w:p w:rsidR="00D5442E" w:rsidRDefault="00D5442E" w:rsidP="00D5442E">
      <w:r>
        <w:t xml:space="preserve">Le clausole indicate </w:t>
      </w:r>
      <w:proofErr w:type="gramStart"/>
      <w:r>
        <w:t>agli</w:t>
      </w:r>
      <w:proofErr w:type="gramEnd"/>
      <w:r>
        <w:t xml:space="preserve"> art. 4-6-7-8-9-10-14 del presente atto </w:t>
      </w:r>
      <w:proofErr w:type="gramStart"/>
      <w:r>
        <w:t>devono</w:t>
      </w:r>
      <w:proofErr w:type="gramEnd"/>
      <w:r>
        <w:t xml:space="preserve"> intendersi conosciute ed espressamente approvate per iscritto dalle parti, ai sensi dell’art. 1341, comma </w:t>
      </w:r>
      <w:proofErr w:type="gramStart"/>
      <w:r>
        <w:t>2</w:t>
      </w:r>
      <w:proofErr w:type="gramEnd"/>
      <w:r>
        <w:t xml:space="preserve"> del c.c. </w:t>
      </w:r>
    </w:p>
    <w:p w:rsidR="00D5442E" w:rsidRDefault="00D5442E" w:rsidP="00D5442E"/>
    <w:p w:rsidR="00D5442E" w:rsidRDefault="00D5442E" w:rsidP="00D5442E">
      <w:r>
        <w:rPr>
          <w:vanish/>
        </w:rPr>
        <w:t>…i .aglio, ...</w:t>
      </w:r>
    </w:p>
    <w:p w:rsidR="00D5442E" w:rsidRDefault="00D5442E" w:rsidP="00D5442E">
      <w:pPr>
        <w:jc w:val="both"/>
      </w:pPr>
      <w:r>
        <w:t>L’Utente ……………………………………………….</w:t>
      </w:r>
    </w:p>
    <w:p w:rsidR="00D5442E" w:rsidRDefault="00D5442E" w:rsidP="00D5442E">
      <w:r>
        <w:t>Terzi Obbligati</w:t>
      </w:r>
    </w:p>
    <w:p w:rsidR="00D5442E" w:rsidRDefault="00D5442E" w:rsidP="00D5442E">
      <w:r>
        <w:t>……………………………………………………………………………….…………</w:t>
      </w:r>
    </w:p>
    <w:p w:rsidR="00D5442E" w:rsidRDefault="00D5442E" w:rsidP="00D5442E">
      <w:r>
        <w:t>………………………………………………………………………….………………</w:t>
      </w:r>
      <w:r>
        <w:rPr>
          <w:vanish/>
        </w:rPr>
        <w:t>…i .aglio, ...</w:t>
      </w:r>
    </w:p>
    <w:p w:rsidR="00D5442E" w:rsidRDefault="00D5442E" w:rsidP="00D5442E">
      <w:r>
        <w:t>…………………………………………………………………………….……………</w:t>
      </w:r>
      <w:r>
        <w:rPr>
          <w:vanish/>
        </w:rPr>
        <w:t>…i .aglio, ...</w:t>
      </w:r>
    </w:p>
    <w:p w:rsidR="00D5442E" w:rsidRDefault="00D5442E" w:rsidP="00D5442E">
      <w:r>
        <w:t>………………………………………………………………………….………………</w:t>
      </w:r>
      <w:r>
        <w:rPr>
          <w:vanish/>
        </w:rPr>
        <w:t>…i .aglio, ...</w:t>
      </w:r>
    </w:p>
    <w:p w:rsidR="00D5442E" w:rsidRDefault="00D5442E" w:rsidP="00D5442E">
      <w:r>
        <w:t>…………………………………………………………………………….……………</w:t>
      </w:r>
    </w:p>
    <w:p w:rsidR="00D5442E" w:rsidRDefault="00D5442E" w:rsidP="00D5442E">
      <w:r>
        <w:t>Il tutore/curatore/AdS in nome e per conto dell’Utente ……………………………….</w:t>
      </w:r>
    </w:p>
    <w:p w:rsidR="00D5442E" w:rsidRDefault="00D5442E" w:rsidP="00D5442E">
      <w:pPr>
        <w:jc w:val="both"/>
      </w:pPr>
      <w:proofErr w:type="gramStart"/>
      <w:r>
        <w:t xml:space="preserve">L’ </w:t>
      </w:r>
      <w:proofErr w:type="gramEnd"/>
      <w:r>
        <w:t>Ente (Il Presidente</w:t>
      </w:r>
      <w:r>
        <w:tab/>
      </w:r>
      <w:proofErr w:type="gramStart"/>
      <w:r>
        <w:t>(o</w:t>
      </w:r>
      <w:proofErr w:type="gramEnd"/>
      <w:r>
        <w:t xml:space="preserve"> chi in possesso di delega alla firma)……………………………………</w:t>
      </w:r>
    </w:p>
    <w:p w:rsidR="00D5442E" w:rsidRDefault="00D5442E" w:rsidP="00D5442E"/>
    <w:p w:rsidR="00D5442E" w:rsidRDefault="00D5442E" w:rsidP="00D5442E">
      <w:r>
        <w:rPr>
          <w:vanish/>
        </w:rPr>
        <w:t>…i .aglio, ...</w:t>
      </w:r>
    </w:p>
    <w:p w:rsidR="00D5442E" w:rsidRDefault="00D5442E" w:rsidP="00D5442E">
      <w:pPr>
        <w:jc w:val="both"/>
      </w:pPr>
    </w:p>
    <w:p w:rsidR="00D5442E" w:rsidRDefault="00D5442E" w:rsidP="00D5442E">
      <w:pPr>
        <w:jc w:val="both"/>
      </w:pPr>
      <w:r>
        <w:t xml:space="preserve">Il contraente signor ____________________ dichiara di essere stato adeguatamente  </w:t>
      </w:r>
      <w:proofErr w:type="gramStart"/>
      <w:r>
        <w:t>informato</w:t>
      </w:r>
      <w:proofErr w:type="gramEnd"/>
      <w:r>
        <w:t xml:space="preserve"> </w:t>
      </w:r>
    </w:p>
    <w:p w:rsidR="00D5442E" w:rsidRDefault="00D5442E" w:rsidP="00D5442E">
      <w:pPr>
        <w:jc w:val="both"/>
      </w:pPr>
      <w:r>
        <w:t xml:space="preserve">rispetto </w:t>
      </w:r>
      <w:proofErr w:type="gramStart"/>
      <w:r>
        <w:t>a</w:t>
      </w:r>
      <w:proofErr w:type="gramEnd"/>
    </w:p>
    <w:p w:rsidR="00D5442E" w:rsidRDefault="00D5442E" w:rsidP="00D5442E">
      <w:pPr>
        <w:numPr>
          <w:ilvl w:val="0"/>
          <w:numId w:val="7"/>
        </w:numPr>
        <w:jc w:val="both"/>
      </w:pPr>
      <w:proofErr w:type="gramStart"/>
      <w:r>
        <w:t>modalità</w:t>
      </w:r>
      <w:proofErr w:type="gramEnd"/>
      <w:r>
        <w:t xml:space="preserve"> di espressione del consenso informato</w:t>
      </w:r>
    </w:p>
    <w:p w:rsidR="00D5442E" w:rsidRDefault="00D5442E" w:rsidP="00D5442E">
      <w:pPr>
        <w:numPr>
          <w:ilvl w:val="0"/>
          <w:numId w:val="7"/>
        </w:numPr>
        <w:jc w:val="both"/>
      </w:pPr>
      <w:r>
        <w:t>tutela della privacy</w:t>
      </w:r>
    </w:p>
    <w:p w:rsidR="00D5442E" w:rsidRDefault="00D5442E" w:rsidP="00D5442E">
      <w:pPr>
        <w:numPr>
          <w:ilvl w:val="0"/>
          <w:numId w:val="7"/>
        </w:numPr>
        <w:jc w:val="both"/>
      </w:pPr>
      <w:proofErr w:type="gramStart"/>
      <w:r>
        <w:t>modalità</w:t>
      </w:r>
      <w:proofErr w:type="gramEnd"/>
      <w:r>
        <w:t xml:space="preserve"> d’accesso a forme di integrazione economica</w:t>
      </w:r>
    </w:p>
    <w:p w:rsidR="00D5442E" w:rsidRDefault="00D5442E" w:rsidP="00D5442E">
      <w:pPr>
        <w:numPr>
          <w:ilvl w:val="0"/>
          <w:numId w:val="7"/>
        </w:numPr>
        <w:jc w:val="both"/>
      </w:pPr>
      <w:proofErr w:type="gramStart"/>
      <w:r>
        <w:t>modalità</w:t>
      </w:r>
      <w:proofErr w:type="gramEnd"/>
      <w:r>
        <w:t xml:space="preserve"> di effettuazione dei reclami</w:t>
      </w:r>
    </w:p>
    <w:p w:rsidR="00D5442E" w:rsidRDefault="00D5442E" w:rsidP="00D5442E">
      <w:pPr>
        <w:numPr>
          <w:ilvl w:val="0"/>
          <w:numId w:val="7"/>
        </w:numPr>
        <w:jc w:val="both"/>
      </w:pPr>
      <w:r>
        <w:t>consenso informato alla cura</w:t>
      </w:r>
    </w:p>
    <w:p w:rsidR="00D5442E" w:rsidRDefault="00D5442E" w:rsidP="00D5442E">
      <w:pPr>
        <w:jc w:val="both"/>
      </w:pPr>
      <w:proofErr w:type="gramStart"/>
      <w:r>
        <w:t>dichiara</w:t>
      </w:r>
      <w:proofErr w:type="gramEnd"/>
      <w:r>
        <w:t xml:space="preserve"> inoltre di ricevere:</w:t>
      </w:r>
    </w:p>
    <w:p w:rsidR="00D5442E" w:rsidRDefault="00D5442E" w:rsidP="00D5442E">
      <w:pPr>
        <w:numPr>
          <w:ilvl w:val="0"/>
          <w:numId w:val="7"/>
        </w:numPr>
        <w:jc w:val="both"/>
      </w:pPr>
      <w:r>
        <w:t>carta dei servizi</w:t>
      </w:r>
    </w:p>
    <w:p w:rsidR="00D5442E" w:rsidRDefault="00D5442E" w:rsidP="00D5442E">
      <w:pPr>
        <w:numPr>
          <w:ilvl w:val="0"/>
          <w:numId w:val="7"/>
        </w:numPr>
        <w:jc w:val="both"/>
      </w:pPr>
      <w:proofErr w:type="gramStart"/>
      <w:r>
        <w:t>codice</w:t>
      </w:r>
      <w:proofErr w:type="gramEnd"/>
      <w:r>
        <w:t xml:space="preserve"> etico </w:t>
      </w:r>
    </w:p>
    <w:p w:rsidR="00D5442E" w:rsidRDefault="00D5442E" w:rsidP="00D5442E">
      <w:pPr>
        <w:numPr>
          <w:ilvl w:val="0"/>
          <w:numId w:val="7"/>
        </w:numPr>
        <w:jc w:val="both"/>
      </w:pPr>
      <w:proofErr w:type="gramStart"/>
      <w:r>
        <w:t>informativa</w:t>
      </w:r>
      <w:proofErr w:type="gramEnd"/>
      <w:r>
        <w:t xml:space="preserve"> amministratore di sostegno</w:t>
      </w:r>
    </w:p>
    <w:p w:rsidR="00D5442E" w:rsidRDefault="00D5442E" w:rsidP="00D5442E">
      <w:pPr>
        <w:numPr>
          <w:ilvl w:val="0"/>
          <w:numId w:val="7"/>
        </w:numPr>
        <w:jc w:val="both"/>
      </w:pPr>
      <w:proofErr w:type="gramStart"/>
      <w:r>
        <w:t>informativa</w:t>
      </w:r>
      <w:proofErr w:type="gramEnd"/>
      <w:r>
        <w:t xml:space="preserve"> Ufficio di Pubblica Tutela </w:t>
      </w:r>
    </w:p>
    <w:p w:rsidR="00D5442E" w:rsidRDefault="00D5442E" w:rsidP="00D5442E">
      <w:pPr>
        <w:numPr>
          <w:ilvl w:val="0"/>
          <w:numId w:val="7"/>
        </w:numPr>
        <w:jc w:val="both"/>
      </w:pPr>
      <w:proofErr w:type="gramStart"/>
      <w:r>
        <w:t>informativa</w:t>
      </w:r>
      <w:proofErr w:type="gramEnd"/>
      <w:r>
        <w:t xml:space="preserve"> per l’accesso agli atti</w:t>
      </w:r>
    </w:p>
    <w:p w:rsidR="00D5442E" w:rsidRDefault="00D5442E" w:rsidP="00D5442E">
      <w:pPr>
        <w:jc w:val="both"/>
      </w:pPr>
    </w:p>
    <w:p w:rsidR="00D5442E" w:rsidRDefault="00D5442E" w:rsidP="00D5442E">
      <w:pPr>
        <w:jc w:val="both"/>
      </w:pPr>
    </w:p>
    <w:p w:rsidR="00D5442E" w:rsidRDefault="00D5442E" w:rsidP="00D5442E">
      <w:pPr>
        <w:jc w:val="both"/>
      </w:pPr>
      <w:r>
        <w:t>Firma</w:t>
      </w:r>
    </w:p>
    <w:p w:rsidR="00D5442E" w:rsidRDefault="00D5442E" w:rsidP="00D5442E">
      <w:r>
        <w:t>…………………………………………………</w:t>
      </w:r>
    </w:p>
    <w:p w:rsidR="00D5442E" w:rsidRPr="006F0EB7" w:rsidRDefault="00D5442E" w:rsidP="0036779E"/>
    <w:sectPr w:rsidR="00D5442E" w:rsidRPr="006F0EB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79" w:rsidRDefault="00403279">
      <w:r>
        <w:separator/>
      </w:r>
    </w:p>
  </w:endnote>
  <w:endnote w:type="continuationSeparator" w:id="0">
    <w:p w:rsidR="00403279" w:rsidRDefault="0040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F5" w:rsidRDefault="00D2070E" w:rsidP="00BE4A9C">
    <w:pPr>
      <w:pStyle w:val="Pidipagina"/>
      <w:jc w:val="center"/>
      <w:rPr>
        <w:sz w:val="20"/>
        <w:szCs w:val="20"/>
      </w:rPr>
    </w:pPr>
    <w:r w:rsidRPr="00BD3FF5">
      <w:rPr>
        <w:sz w:val="20"/>
        <w:szCs w:val="20"/>
      </w:rPr>
      <w:t>Fondazione “</w:t>
    </w:r>
    <w:r w:rsidRPr="00F85BA3">
      <w:rPr>
        <w:b/>
        <w:sz w:val="20"/>
        <w:szCs w:val="20"/>
      </w:rPr>
      <w:t>VILLA SERENA</w:t>
    </w:r>
    <w:r w:rsidRPr="00BD3FF5">
      <w:rPr>
        <w:sz w:val="20"/>
        <w:szCs w:val="20"/>
      </w:rPr>
      <w:t xml:space="preserve">” onlus – 25037 Pontoglio (Brescia) – Viale </w:t>
    </w:r>
    <w:proofErr w:type="gramStart"/>
    <w:r w:rsidRPr="00BD3FF5">
      <w:rPr>
        <w:sz w:val="20"/>
        <w:szCs w:val="20"/>
      </w:rPr>
      <w:t>G.B.</w:t>
    </w:r>
    <w:proofErr w:type="gramEnd"/>
    <w:r w:rsidRPr="00BD3FF5">
      <w:rPr>
        <w:sz w:val="20"/>
        <w:szCs w:val="20"/>
      </w:rPr>
      <w:t xml:space="preserve"> Orizio, 17</w:t>
    </w:r>
  </w:p>
  <w:p w:rsidR="00D2070E" w:rsidRPr="00BD3FF5" w:rsidRDefault="00D2070E" w:rsidP="00BE4A9C">
    <w:pPr>
      <w:pStyle w:val="Pidipagina"/>
      <w:jc w:val="center"/>
      <w:rPr>
        <w:sz w:val="20"/>
        <w:szCs w:val="20"/>
      </w:rPr>
    </w:pPr>
    <w:proofErr w:type="gramStart"/>
    <w:r w:rsidRPr="00BD3FF5">
      <w:rPr>
        <w:sz w:val="20"/>
        <w:szCs w:val="20"/>
      </w:rPr>
      <w:t>Segreteria: Tel. 030.737155 – Direzione: Tel. 030.7470906 – Fax 030.7472085 –</w:t>
    </w:r>
    <w:proofErr w:type="gramEnd"/>
  </w:p>
  <w:p w:rsidR="00D2070E" w:rsidRDefault="00D2070E" w:rsidP="00BE4A9C">
    <w:pPr>
      <w:pStyle w:val="Pidipagina"/>
      <w:jc w:val="center"/>
      <w:rPr>
        <w:sz w:val="20"/>
        <w:szCs w:val="20"/>
      </w:rPr>
    </w:pPr>
    <w:r w:rsidRPr="00BD3FF5">
      <w:rPr>
        <w:sz w:val="20"/>
        <w:szCs w:val="20"/>
      </w:rPr>
      <w:t>E-mail</w:t>
    </w:r>
    <w:r w:rsidR="004601A7">
      <w:rPr>
        <w:sz w:val="20"/>
        <w:szCs w:val="20"/>
      </w:rPr>
      <w:t xml:space="preserve"> segreteria</w:t>
    </w:r>
    <w:r w:rsidRPr="00BD3FF5">
      <w:rPr>
        <w:sz w:val="20"/>
        <w:szCs w:val="20"/>
      </w:rPr>
      <w:t xml:space="preserve">: </w:t>
    </w:r>
    <w:hyperlink r:id="rId1" w:history="1">
      <w:r w:rsidRPr="00BD3FF5">
        <w:rPr>
          <w:rStyle w:val="Collegamentoipertestuale"/>
          <w:sz w:val="20"/>
          <w:szCs w:val="20"/>
        </w:rPr>
        <w:t>amministrazione@fondazionevillaserena.it</w:t>
      </w:r>
    </w:hyperlink>
    <w:r w:rsidR="004601A7">
      <w:rPr>
        <w:sz w:val="20"/>
        <w:szCs w:val="20"/>
      </w:rPr>
      <w:t xml:space="preserve">: E-mail direzione: </w:t>
    </w:r>
    <w:hyperlink r:id="rId2" w:history="1">
      <w:r w:rsidR="00F85BA3" w:rsidRPr="001377D3">
        <w:rPr>
          <w:rStyle w:val="Collegamentoipertestuale"/>
          <w:sz w:val="20"/>
          <w:szCs w:val="20"/>
        </w:rPr>
        <w:t>info@fondazionevillaserena.it</w:t>
      </w:r>
    </w:hyperlink>
  </w:p>
  <w:p w:rsidR="00D2070E" w:rsidRPr="00BD3FF5" w:rsidRDefault="00D2070E" w:rsidP="00BE4A9C">
    <w:pPr>
      <w:pStyle w:val="Pidipagina"/>
      <w:jc w:val="center"/>
      <w:rPr>
        <w:sz w:val="20"/>
        <w:szCs w:val="20"/>
      </w:rPr>
    </w:pPr>
    <w:r w:rsidRPr="00BD3FF5">
      <w:rPr>
        <w:sz w:val="20"/>
        <w:szCs w:val="20"/>
      </w:rPr>
      <w:t>Cod. Fisc. 00976580175 – Partita iva 02730300981</w:t>
    </w:r>
  </w:p>
  <w:p w:rsidR="00D2070E" w:rsidRPr="00BD3FF5" w:rsidRDefault="00D2070E">
    <w:pPr>
      <w:pStyle w:val="Pidipagina"/>
      <w:rPr>
        <w:sz w:val="20"/>
        <w:szCs w:val="20"/>
      </w:rPr>
    </w:pPr>
  </w:p>
  <w:p w:rsidR="008471D5" w:rsidRPr="00BD3FF5" w:rsidRDefault="008471D5">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79" w:rsidRDefault="00403279">
      <w:r>
        <w:separator/>
      </w:r>
    </w:p>
  </w:footnote>
  <w:footnote w:type="continuationSeparator" w:id="0">
    <w:p w:rsidR="00403279" w:rsidRDefault="0040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D5" w:rsidRDefault="00006C71" w:rsidP="00275C93">
    <w:pPr>
      <w:pStyle w:val="Intestazione"/>
      <w:jc w:val="center"/>
    </w:pPr>
    <w:r>
      <w:rPr>
        <w:noProof/>
        <w:lang w:eastAsia="it-IT"/>
      </w:rPr>
      <w:drawing>
        <wp:inline distT="0" distB="0" distL="0" distR="0">
          <wp:extent cx="2076450" cy="1304925"/>
          <wp:effectExtent l="0" t="0" r="0" b="0"/>
          <wp:docPr id="1" name="Immagine 1" descr="logo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941"/>
    <w:multiLevelType w:val="hybridMultilevel"/>
    <w:tmpl w:val="5C6C39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B6264"/>
    <w:multiLevelType w:val="hybridMultilevel"/>
    <w:tmpl w:val="7604112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2B23CC"/>
    <w:multiLevelType w:val="hybridMultilevel"/>
    <w:tmpl w:val="0400D1DC"/>
    <w:lvl w:ilvl="0" w:tplc="FE6AB882">
      <w:start w:val="2"/>
      <w:numFmt w:val="lowerLetter"/>
      <w:lvlText w:val="%1)"/>
      <w:lvlJc w:val="left"/>
      <w:pPr>
        <w:tabs>
          <w:tab w:val="num" w:pos="720"/>
        </w:tabs>
        <w:ind w:left="720" w:hanging="360"/>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0231440"/>
    <w:multiLevelType w:val="singleLevel"/>
    <w:tmpl w:val="3CA606AC"/>
    <w:lvl w:ilvl="0">
      <w:start w:val="3"/>
      <w:numFmt w:val="bullet"/>
      <w:lvlText w:val="-"/>
      <w:lvlJc w:val="left"/>
      <w:pPr>
        <w:tabs>
          <w:tab w:val="num" w:pos="360"/>
        </w:tabs>
        <w:ind w:left="360" w:hanging="360"/>
      </w:pPr>
    </w:lvl>
  </w:abstractNum>
  <w:abstractNum w:abstractNumId="4">
    <w:nsid w:val="393970A7"/>
    <w:multiLevelType w:val="hybridMultilevel"/>
    <w:tmpl w:val="122445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9605300"/>
    <w:multiLevelType w:val="hybridMultilevel"/>
    <w:tmpl w:val="F0405624"/>
    <w:lvl w:ilvl="0" w:tplc="3CA606AC">
      <w:start w:val="3"/>
      <w:numFmt w:val="bullet"/>
      <w:lvlText w:val="-"/>
      <w:lvlJc w:val="left"/>
      <w:pPr>
        <w:tabs>
          <w:tab w:val="num" w:pos="360"/>
        </w:tabs>
        <w:ind w:left="36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D2A470A"/>
    <w:multiLevelType w:val="hybridMultilevel"/>
    <w:tmpl w:val="5464DD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D761F8"/>
    <w:multiLevelType w:val="hybridMultilevel"/>
    <w:tmpl w:val="4EA22C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4B6C3294"/>
    <w:multiLevelType w:val="hybridMultilevel"/>
    <w:tmpl w:val="424CBA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CD7084"/>
    <w:multiLevelType w:val="hybridMultilevel"/>
    <w:tmpl w:val="8AFA2F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FF63C09"/>
    <w:multiLevelType w:val="hybridMultilevel"/>
    <w:tmpl w:val="CA9C6F60"/>
    <w:lvl w:ilvl="0" w:tplc="3D2E99EE">
      <w:numFmt w:val="bullet"/>
      <w:lvlText w:val="-"/>
      <w:lvlJc w:val="left"/>
      <w:pPr>
        <w:tabs>
          <w:tab w:val="num" w:pos="720"/>
        </w:tabs>
        <w:ind w:left="720" w:hanging="360"/>
      </w:pPr>
      <w:rPr>
        <w:rFonts w:ascii="Times New Roman" w:eastAsia="SimSu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95D564E"/>
    <w:multiLevelType w:val="hybridMultilevel"/>
    <w:tmpl w:val="A7F036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6A3437"/>
    <w:multiLevelType w:val="hybridMultilevel"/>
    <w:tmpl w:val="3544D8BA"/>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7A5F5B31"/>
    <w:multiLevelType w:val="hybridMultilevel"/>
    <w:tmpl w:val="9A6484F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93"/>
    <w:rsid w:val="00006C71"/>
    <w:rsid w:val="00046D83"/>
    <w:rsid w:val="00075F26"/>
    <w:rsid w:val="000E0C2A"/>
    <w:rsid w:val="00177163"/>
    <w:rsid w:val="001E580F"/>
    <w:rsid w:val="001E717C"/>
    <w:rsid w:val="001F6641"/>
    <w:rsid w:val="00230C9E"/>
    <w:rsid w:val="00275C93"/>
    <w:rsid w:val="002A07D4"/>
    <w:rsid w:val="0036779E"/>
    <w:rsid w:val="003A32BA"/>
    <w:rsid w:val="003B5ACE"/>
    <w:rsid w:val="00403279"/>
    <w:rsid w:val="004601A7"/>
    <w:rsid w:val="004A7B54"/>
    <w:rsid w:val="004E3124"/>
    <w:rsid w:val="00531CB5"/>
    <w:rsid w:val="00542496"/>
    <w:rsid w:val="00573279"/>
    <w:rsid w:val="005D21F2"/>
    <w:rsid w:val="00681001"/>
    <w:rsid w:val="006E3E44"/>
    <w:rsid w:val="006F0EB7"/>
    <w:rsid w:val="00721092"/>
    <w:rsid w:val="0073544D"/>
    <w:rsid w:val="007D1AF6"/>
    <w:rsid w:val="008471D5"/>
    <w:rsid w:val="00873318"/>
    <w:rsid w:val="00885C91"/>
    <w:rsid w:val="008D4BE6"/>
    <w:rsid w:val="008E42A6"/>
    <w:rsid w:val="008F4178"/>
    <w:rsid w:val="00907E0B"/>
    <w:rsid w:val="00911BC9"/>
    <w:rsid w:val="009A5656"/>
    <w:rsid w:val="009B721F"/>
    <w:rsid w:val="009C5F66"/>
    <w:rsid w:val="009E32E6"/>
    <w:rsid w:val="009F5690"/>
    <w:rsid w:val="00A1453E"/>
    <w:rsid w:val="00A341BC"/>
    <w:rsid w:val="00A40AA2"/>
    <w:rsid w:val="00A93BAF"/>
    <w:rsid w:val="00AA36BE"/>
    <w:rsid w:val="00AB558B"/>
    <w:rsid w:val="00AF06F1"/>
    <w:rsid w:val="00B232F9"/>
    <w:rsid w:val="00B766A1"/>
    <w:rsid w:val="00B904D4"/>
    <w:rsid w:val="00B90C7E"/>
    <w:rsid w:val="00B97181"/>
    <w:rsid w:val="00BB7814"/>
    <w:rsid w:val="00BD22E9"/>
    <w:rsid w:val="00BD3FF5"/>
    <w:rsid w:val="00BE4A9C"/>
    <w:rsid w:val="00C03A50"/>
    <w:rsid w:val="00C36B05"/>
    <w:rsid w:val="00C75B20"/>
    <w:rsid w:val="00D2070E"/>
    <w:rsid w:val="00D5442E"/>
    <w:rsid w:val="00DD5660"/>
    <w:rsid w:val="00DF6394"/>
    <w:rsid w:val="00E066F8"/>
    <w:rsid w:val="00E448C2"/>
    <w:rsid w:val="00E4542D"/>
    <w:rsid w:val="00EE573A"/>
    <w:rsid w:val="00F76F18"/>
    <w:rsid w:val="00F77DC0"/>
    <w:rsid w:val="00F85BA3"/>
    <w:rsid w:val="00F8627F"/>
    <w:rsid w:val="00F94807"/>
    <w:rsid w:val="00FD1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75C93"/>
    <w:pPr>
      <w:tabs>
        <w:tab w:val="center" w:pos="4819"/>
        <w:tab w:val="right" w:pos="9638"/>
      </w:tabs>
    </w:pPr>
  </w:style>
  <w:style w:type="paragraph" w:styleId="Pidipagina">
    <w:name w:val="footer"/>
    <w:basedOn w:val="Normale"/>
    <w:link w:val="PidipaginaCarattere"/>
    <w:uiPriority w:val="99"/>
    <w:rsid w:val="00275C93"/>
    <w:pPr>
      <w:tabs>
        <w:tab w:val="center" w:pos="4819"/>
        <w:tab w:val="right" w:pos="9638"/>
      </w:tabs>
    </w:pPr>
  </w:style>
  <w:style w:type="character" w:customStyle="1" w:styleId="PidipaginaCarattere">
    <w:name w:val="Piè di pagina Carattere"/>
    <w:link w:val="Pidipagina"/>
    <w:uiPriority w:val="99"/>
    <w:rsid w:val="00D2070E"/>
    <w:rPr>
      <w:sz w:val="24"/>
      <w:szCs w:val="24"/>
      <w:lang w:eastAsia="zh-CN"/>
    </w:rPr>
  </w:style>
  <w:style w:type="paragraph" w:styleId="Testofumetto">
    <w:name w:val="Balloon Text"/>
    <w:basedOn w:val="Normale"/>
    <w:link w:val="TestofumettoCarattere"/>
    <w:uiPriority w:val="99"/>
    <w:semiHidden/>
    <w:unhideWhenUsed/>
    <w:rsid w:val="00D2070E"/>
    <w:rPr>
      <w:rFonts w:ascii="Tahoma" w:hAnsi="Tahoma" w:cs="Tahoma"/>
      <w:sz w:val="16"/>
      <w:szCs w:val="16"/>
    </w:rPr>
  </w:style>
  <w:style w:type="character" w:customStyle="1" w:styleId="TestofumettoCarattere">
    <w:name w:val="Testo fumetto Carattere"/>
    <w:link w:val="Testofumetto"/>
    <w:uiPriority w:val="99"/>
    <w:semiHidden/>
    <w:rsid w:val="00D2070E"/>
    <w:rPr>
      <w:rFonts w:ascii="Tahoma" w:hAnsi="Tahoma" w:cs="Tahoma"/>
      <w:sz w:val="16"/>
      <w:szCs w:val="16"/>
      <w:lang w:eastAsia="zh-CN"/>
    </w:rPr>
  </w:style>
  <w:style w:type="character" w:styleId="Collegamentoipertestuale">
    <w:name w:val="Hyperlink"/>
    <w:uiPriority w:val="99"/>
    <w:unhideWhenUsed/>
    <w:rsid w:val="00D207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75C93"/>
    <w:pPr>
      <w:tabs>
        <w:tab w:val="center" w:pos="4819"/>
        <w:tab w:val="right" w:pos="9638"/>
      </w:tabs>
    </w:pPr>
  </w:style>
  <w:style w:type="paragraph" w:styleId="Pidipagina">
    <w:name w:val="footer"/>
    <w:basedOn w:val="Normale"/>
    <w:link w:val="PidipaginaCarattere"/>
    <w:uiPriority w:val="99"/>
    <w:rsid w:val="00275C93"/>
    <w:pPr>
      <w:tabs>
        <w:tab w:val="center" w:pos="4819"/>
        <w:tab w:val="right" w:pos="9638"/>
      </w:tabs>
    </w:pPr>
  </w:style>
  <w:style w:type="character" w:customStyle="1" w:styleId="PidipaginaCarattere">
    <w:name w:val="Piè di pagina Carattere"/>
    <w:link w:val="Pidipagina"/>
    <w:uiPriority w:val="99"/>
    <w:rsid w:val="00D2070E"/>
    <w:rPr>
      <w:sz w:val="24"/>
      <w:szCs w:val="24"/>
      <w:lang w:eastAsia="zh-CN"/>
    </w:rPr>
  </w:style>
  <w:style w:type="paragraph" w:styleId="Testofumetto">
    <w:name w:val="Balloon Text"/>
    <w:basedOn w:val="Normale"/>
    <w:link w:val="TestofumettoCarattere"/>
    <w:uiPriority w:val="99"/>
    <w:semiHidden/>
    <w:unhideWhenUsed/>
    <w:rsid w:val="00D2070E"/>
    <w:rPr>
      <w:rFonts w:ascii="Tahoma" w:hAnsi="Tahoma" w:cs="Tahoma"/>
      <w:sz w:val="16"/>
      <w:szCs w:val="16"/>
    </w:rPr>
  </w:style>
  <w:style w:type="character" w:customStyle="1" w:styleId="TestofumettoCarattere">
    <w:name w:val="Testo fumetto Carattere"/>
    <w:link w:val="Testofumetto"/>
    <w:uiPriority w:val="99"/>
    <w:semiHidden/>
    <w:rsid w:val="00D2070E"/>
    <w:rPr>
      <w:rFonts w:ascii="Tahoma" w:hAnsi="Tahoma" w:cs="Tahoma"/>
      <w:sz w:val="16"/>
      <w:szCs w:val="16"/>
      <w:lang w:eastAsia="zh-CN"/>
    </w:rPr>
  </w:style>
  <w:style w:type="character" w:styleId="Collegamentoipertestuale">
    <w:name w:val="Hyperlink"/>
    <w:uiPriority w:val="99"/>
    <w:unhideWhenUsed/>
    <w:rsid w:val="00D20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615">
      <w:bodyDiv w:val="1"/>
      <w:marLeft w:val="0"/>
      <w:marRight w:val="0"/>
      <w:marTop w:val="0"/>
      <w:marBottom w:val="0"/>
      <w:divBdr>
        <w:top w:val="none" w:sz="0" w:space="0" w:color="auto"/>
        <w:left w:val="none" w:sz="0" w:space="0" w:color="auto"/>
        <w:bottom w:val="none" w:sz="0" w:space="0" w:color="auto"/>
        <w:right w:val="none" w:sz="0" w:space="0" w:color="auto"/>
      </w:divBdr>
    </w:div>
    <w:div w:id="264073470">
      <w:bodyDiv w:val="1"/>
      <w:marLeft w:val="0"/>
      <w:marRight w:val="0"/>
      <w:marTop w:val="0"/>
      <w:marBottom w:val="0"/>
      <w:divBdr>
        <w:top w:val="none" w:sz="0" w:space="0" w:color="auto"/>
        <w:left w:val="none" w:sz="0" w:space="0" w:color="auto"/>
        <w:bottom w:val="none" w:sz="0" w:space="0" w:color="auto"/>
        <w:right w:val="none" w:sz="0" w:space="0" w:color="auto"/>
      </w:divBdr>
    </w:div>
    <w:div w:id="436414817">
      <w:bodyDiv w:val="1"/>
      <w:marLeft w:val="0"/>
      <w:marRight w:val="0"/>
      <w:marTop w:val="0"/>
      <w:marBottom w:val="0"/>
      <w:divBdr>
        <w:top w:val="none" w:sz="0" w:space="0" w:color="auto"/>
        <w:left w:val="none" w:sz="0" w:space="0" w:color="auto"/>
        <w:bottom w:val="none" w:sz="0" w:space="0" w:color="auto"/>
        <w:right w:val="none" w:sz="0" w:space="0" w:color="auto"/>
      </w:divBdr>
    </w:div>
    <w:div w:id="923225340">
      <w:bodyDiv w:val="1"/>
      <w:marLeft w:val="0"/>
      <w:marRight w:val="0"/>
      <w:marTop w:val="0"/>
      <w:marBottom w:val="0"/>
      <w:divBdr>
        <w:top w:val="none" w:sz="0" w:space="0" w:color="auto"/>
        <w:left w:val="none" w:sz="0" w:space="0" w:color="auto"/>
        <w:bottom w:val="none" w:sz="0" w:space="0" w:color="auto"/>
        <w:right w:val="none" w:sz="0" w:space="0" w:color="auto"/>
      </w:divBdr>
    </w:div>
    <w:div w:id="954749851">
      <w:bodyDiv w:val="1"/>
      <w:marLeft w:val="0"/>
      <w:marRight w:val="0"/>
      <w:marTop w:val="0"/>
      <w:marBottom w:val="0"/>
      <w:divBdr>
        <w:top w:val="none" w:sz="0" w:space="0" w:color="auto"/>
        <w:left w:val="none" w:sz="0" w:space="0" w:color="auto"/>
        <w:bottom w:val="none" w:sz="0" w:space="0" w:color="auto"/>
        <w:right w:val="none" w:sz="0" w:space="0" w:color="auto"/>
      </w:divBdr>
    </w:div>
    <w:div w:id="1535583544">
      <w:bodyDiv w:val="1"/>
      <w:marLeft w:val="0"/>
      <w:marRight w:val="0"/>
      <w:marTop w:val="0"/>
      <w:marBottom w:val="0"/>
      <w:divBdr>
        <w:top w:val="none" w:sz="0" w:space="0" w:color="auto"/>
        <w:left w:val="none" w:sz="0" w:space="0" w:color="auto"/>
        <w:bottom w:val="none" w:sz="0" w:space="0" w:color="auto"/>
        <w:right w:val="none" w:sz="0" w:space="0" w:color="auto"/>
      </w:divBdr>
    </w:div>
    <w:div w:id="1718698514">
      <w:bodyDiv w:val="1"/>
      <w:marLeft w:val="0"/>
      <w:marRight w:val="0"/>
      <w:marTop w:val="0"/>
      <w:marBottom w:val="0"/>
      <w:divBdr>
        <w:top w:val="none" w:sz="0" w:space="0" w:color="auto"/>
        <w:left w:val="none" w:sz="0" w:space="0" w:color="auto"/>
        <w:bottom w:val="none" w:sz="0" w:space="0" w:color="auto"/>
        <w:right w:val="none" w:sz="0" w:space="0" w:color="auto"/>
      </w:divBdr>
    </w:div>
    <w:div w:id="18396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ndazionevillaserena.it" TargetMode="External"/><Relationship Id="rId1" Type="http://schemas.openxmlformats.org/officeDocument/2006/relationships/hyperlink" Target="mailto:amministrazione@fondazionevillase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3505</Words>
  <Characters>19984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23443</CharactersWithSpaces>
  <SharedDoc>false</SharedDoc>
  <HLinks>
    <vt:vector size="12" baseType="variant">
      <vt:variant>
        <vt:i4>6684758</vt:i4>
      </vt:variant>
      <vt:variant>
        <vt:i4>3</vt:i4>
      </vt:variant>
      <vt:variant>
        <vt:i4>0</vt:i4>
      </vt:variant>
      <vt:variant>
        <vt:i4>5</vt:i4>
      </vt:variant>
      <vt:variant>
        <vt:lpwstr>mailto:info@fondazionevillaserena.it</vt:lpwstr>
      </vt:variant>
      <vt:variant>
        <vt:lpwstr/>
      </vt:variant>
      <vt:variant>
        <vt:i4>7077962</vt:i4>
      </vt:variant>
      <vt:variant>
        <vt:i4>0</vt:i4>
      </vt:variant>
      <vt:variant>
        <vt:i4>0</vt:i4>
      </vt:variant>
      <vt:variant>
        <vt:i4>5</vt:i4>
      </vt:variant>
      <vt:variant>
        <vt:lpwstr>mailto:amministrazione@fondazionevillaserena.it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luca suardi</cp:lastModifiedBy>
  <cp:revision>4</cp:revision>
  <cp:lastPrinted>2017-02-23T10:22:00Z</cp:lastPrinted>
  <dcterms:created xsi:type="dcterms:W3CDTF">2021-07-14T14:58:00Z</dcterms:created>
  <dcterms:modified xsi:type="dcterms:W3CDTF">2021-07-14T15:05:00Z</dcterms:modified>
</cp:coreProperties>
</file>